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B68" w:rsidRPr="003C7AD6" w:rsidRDefault="00B32B68" w:rsidP="00D94C28">
      <w:pPr>
        <w:tabs>
          <w:tab w:val="left" w:pos="0"/>
          <w:tab w:val="left" w:pos="900"/>
          <w:tab w:val="left" w:pos="1260"/>
        </w:tabs>
        <w:ind w:firstLine="900"/>
        <w:jc w:val="center"/>
      </w:pPr>
      <w:r w:rsidRPr="003C7AD6">
        <w:t xml:space="preserve">               </w:t>
      </w:r>
      <w:r w:rsidR="008C0BE5">
        <w:t xml:space="preserve">             </w:t>
      </w:r>
      <w:r w:rsidRPr="003C7AD6">
        <w:t xml:space="preserve"> PATVIRTINTA</w:t>
      </w:r>
    </w:p>
    <w:p w:rsidR="00B32B68" w:rsidRPr="003C7AD6" w:rsidRDefault="008C0BE5" w:rsidP="008C0BE5">
      <w:pPr>
        <w:tabs>
          <w:tab w:val="left" w:pos="0"/>
          <w:tab w:val="left" w:pos="900"/>
          <w:tab w:val="left" w:pos="1260"/>
        </w:tabs>
        <w:ind w:firstLine="900"/>
        <w:jc w:val="center"/>
      </w:pPr>
      <w:r>
        <w:t xml:space="preserve">                                                                </w:t>
      </w:r>
      <w:r w:rsidR="00B32B68" w:rsidRPr="003C7AD6">
        <w:t>Klaipėdos rajono savivaldybės tarybos</w:t>
      </w:r>
    </w:p>
    <w:p w:rsidR="00B32B68" w:rsidRPr="003C7AD6" w:rsidRDefault="00B32B68" w:rsidP="00D94C28">
      <w:pPr>
        <w:tabs>
          <w:tab w:val="left" w:pos="0"/>
          <w:tab w:val="left" w:pos="900"/>
          <w:tab w:val="left" w:pos="1260"/>
        </w:tabs>
        <w:ind w:firstLine="900"/>
        <w:jc w:val="center"/>
      </w:pPr>
      <w:r w:rsidRPr="003C7AD6">
        <w:t xml:space="preserve">                                                    </w:t>
      </w:r>
      <w:r w:rsidR="008C0BE5">
        <w:t xml:space="preserve">              </w:t>
      </w:r>
      <w:r w:rsidR="00555BF8">
        <w:t xml:space="preserve"> </w:t>
      </w:r>
      <w:r w:rsidR="008C0BE5">
        <w:t>20</w:t>
      </w:r>
      <w:r w:rsidR="00A1027B">
        <w:t>20</w:t>
      </w:r>
      <w:r w:rsidR="008C0BE5">
        <w:t xml:space="preserve"> m.</w:t>
      </w:r>
      <w:r w:rsidR="005A6BB8">
        <w:t xml:space="preserve"> balandžio 16 </w:t>
      </w:r>
      <w:r w:rsidR="008C0BE5">
        <w:t xml:space="preserve">d. </w:t>
      </w:r>
      <w:r w:rsidRPr="003C7AD6">
        <w:t>sprendimu Nr. T11-</w:t>
      </w:r>
      <w:r w:rsidR="005A6BB8">
        <w:t>96</w:t>
      </w:r>
    </w:p>
    <w:p w:rsidR="00B32B68" w:rsidRPr="003C7AD6" w:rsidRDefault="00B32B68" w:rsidP="00D94C28">
      <w:pPr>
        <w:tabs>
          <w:tab w:val="left" w:pos="0"/>
          <w:tab w:val="left" w:pos="900"/>
          <w:tab w:val="left" w:pos="1260"/>
        </w:tabs>
        <w:ind w:firstLine="900"/>
        <w:jc w:val="both"/>
        <w:rPr>
          <w:b/>
        </w:rPr>
      </w:pPr>
    </w:p>
    <w:p w:rsidR="00B32B68" w:rsidRPr="003C7AD6" w:rsidRDefault="00B32B68" w:rsidP="00D94C28">
      <w:pPr>
        <w:tabs>
          <w:tab w:val="left" w:pos="0"/>
          <w:tab w:val="left" w:pos="900"/>
          <w:tab w:val="left" w:pos="1260"/>
        </w:tabs>
        <w:jc w:val="center"/>
        <w:rPr>
          <w:b/>
        </w:rPr>
      </w:pPr>
      <w:r w:rsidRPr="003C7AD6">
        <w:rPr>
          <w:b/>
        </w:rPr>
        <w:t xml:space="preserve">KLAIPĖDOS RAJONO SAVIVALDYBĖS JAUNIMO POLITIKOS </w:t>
      </w:r>
      <w:r w:rsidR="00CB60F8">
        <w:rPr>
          <w:b/>
        </w:rPr>
        <w:t xml:space="preserve">PLĖTROS </w:t>
      </w:r>
      <w:r w:rsidR="00A64D73">
        <w:rPr>
          <w:b/>
        </w:rPr>
        <w:t>20</w:t>
      </w:r>
      <w:r w:rsidR="00092FD8">
        <w:rPr>
          <w:b/>
        </w:rPr>
        <w:t>20</w:t>
      </w:r>
      <w:r w:rsidR="00A64D73">
        <w:rPr>
          <w:b/>
        </w:rPr>
        <w:t>–20</w:t>
      </w:r>
      <w:r w:rsidR="00092FD8">
        <w:rPr>
          <w:b/>
        </w:rPr>
        <w:t>2</w:t>
      </w:r>
      <w:r w:rsidR="00294E46">
        <w:rPr>
          <w:b/>
        </w:rPr>
        <w:t>2</w:t>
      </w:r>
      <w:r w:rsidRPr="003C7AD6">
        <w:rPr>
          <w:b/>
        </w:rPr>
        <w:t xml:space="preserve"> M</w:t>
      </w:r>
      <w:r w:rsidR="00CD26A6">
        <w:rPr>
          <w:b/>
        </w:rPr>
        <w:t>ETŲ</w:t>
      </w:r>
      <w:r w:rsidRPr="003C7AD6">
        <w:rPr>
          <w:b/>
        </w:rPr>
        <w:t xml:space="preserve"> PROGRAMA</w:t>
      </w:r>
      <w:r w:rsidR="004C3DF6">
        <w:rPr>
          <w:b/>
        </w:rPr>
        <w:t xml:space="preserve"> </w:t>
      </w:r>
    </w:p>
    <w:p w:rsidR="00B32B68" w:rsidRPr="003C7AD6" w:rsidRDefault="00B32B68" w:rsidP="00D94C28">
      <w:pPr>
        <w:tabs>
          <w:tab w:val="left" w:pos="0"/>
          <w:tab w:val="left" w:pos="900"/>
          <w:tab w:val="left" w:pos="1260"/>
        </w:tabs>
        <w:jc w:val="center"/>
        <w:rPr>
          <w:b/>
        </w:rPr>
      </w:pPr>
    </w:p>
    <w:p w:rsidR="00B75743" w:rsidRDefault="00B32B68" w:rsidP="00D94C28">
      <w:pPr>
        <w:numPr>
          <w:ilvl w:val="0"/>
          <w:numId w:val="4"/>
        </w:numPr>
        <w:tabs>
          <w:tab w:val="left" w:pos="0"/>
          <w:tab w:val="left" w:pos="900"/>
          <w:tab w:val="left" w:pos="1260"/>
        </w:tabs>
        <w:ind w:left="0"/>
        <w:jc w:val="center"/>
        <w:rPr>
          <w:b/>
        </w:rPr>
      </w:pPr>
      <w:r w:rsidRPr="003C7AD6">
        <w:rPr>
          <w:b/>
        </w:rPr>
        <w:t>BENDROSIOS NUOSTATOS</w:t>
      </w:r>
    </w:p>
    <w:p w:rsidR="00CA1CFF" w:rsidRPr="00CA1CFF" w:rsidRDefault="00CA1CFF" w:rsidP="00CA1CFF">
      <w:pPr>
        <w:tabs>
          <w:tab w:val="left" w:pos="0"/>
          <w:tab w:val="left" w:pos="900"/>
          <w:tab w:val="left" w:pos="1260"/>
        </w:tabs>
        <w:rPr>
          <w:b/>
        </w:rPr>
      </w:pPr>
    </w:p>
    <w:p w:rsidR="00CE5041" w:rsidRPr="00CE5041" w:rsidRDefault="00915A56" w:rsidP="00D94C28">
      <w:pPr>
        <w:numPr>
          <w:ilvl w:val="0"/>
          <w:numId w:val="2"/>
        </w:numPr>
        <w:tabs>
          <w:tab w:val="left" w:pos="0"/>
          <w:tab w:val="left" w:pos="900"/>
          <w:tab w:val="left" w:pos="1260"/>
        </w:tabs>
        <w:ind w:left="0" w:firstLine="900"/>
        <w:jc w:val="both"/>
        <w:rPr>
          <w:b/>
        </w:rPr>
      </w:pPr>
      <w:r w:rsidRPr="003C7AD6">
        <w:t>Klaipėdos rajono savivaldybė</w:t>
      </w:r>
      <w:r w:rsidR="00A64D73">
        <w:t>s jaunimo politikos</w:t>
      </w:r>
      <w:r w:rsidR="00CD26A6">
        <w:t xml:space="preserve"> </w:t>
      </w:r>
      <w:r w:rsidR="00CB60F8">
        <w:t>plėtros</w:t>
      </w:r>
      <w:r w:rsidR="00CD26A6">
        <w:t xml:space="preserve"> </w:t>
      </w:r>
      <w:r w:rsidR="00A64D73">
        <w:t>20</w:t>
      </w:r>
      <w:r w:rsidR="00092FD8">
        <w:t>20</w:t>
      </w:r>
      <w:r w:rsidR="005F1CF5">
        <w:t>–20</w:t>
      </w:r>
      <w:r w:rsidR="00092FD8">
        <w:t>2</w:t>
      </w:r>
      <w:r w:rsidR="00CB60F8">
        <w:t>2</w:t>
      </w:r>
      <w:r w:rsidRPr="003C7AD6">
        <w:t xml:space="preserve"> metų programa (toliau </w:t>
      </w:r>
      <w:r w:rsidR="00CE5041">
        <w:t>– P</w:t>
      </w:r>
      <w:r w:rsidR="00423814" w:rsidRPr="003C7AD6">
        <w:t xml:space="preserve">rograma) skirta jaunimo politikai </w:t>
      </w:r>
      <w:r w:rsidR="00CD26A6">
        <w:t>nuosekliai įgyvendinti ir</w:t>
      </w:r>
      <w:r w:rsidR="00423814" w:rsidRPr="003C7AD6">
        <w:t xml:space="preserve"> plėtoti.</w:t>
      </w:r>
      <w:r w:rsidR="00C77D72" w:rsidRPr="003C7AD6">
        <w:t xml:space="preserve"> P</w:t>
      </w:r>
      <w:r w:rsidR="00423814" w:rsidRPr="003C7AD6">
        <w:t>rogramos paskirtis – kryptingai formuoti jaunimo politikos pagrindus,</w:t>
      </w:r>
      <w:r w:rsidR="00CD26A6" w:rsidRPr="00CD26A6">
        <w:t xml:space="preserve"> </w:t>
      </w:r>
      <w:r w:rsidR="00CD26A6">
        <w:t xml:space="preserve">sudaryti sąlygas jaunam žmogui turėti tinkamą socialinę aplinką, laisvalaikio užimtumo įvairovę, galimybę kiekvienam visapusiškai ugdytis, realizuoti save, pasirinkti priimtiniausią dalyvavimo visuomenėje formą, skatinti </w:t>
      </w:r>
      <w:r w:rsidRPr="003C7AD6">
        <w:t xml:space="preserve"> </w:t>
      </w:r>
      <w:r w:rsidR="00092FD8">
        <w:t>jaunimo savanoriškos tarnybos plėtotę,</w:t>
      </w:r>
      <w:r w:rsidR="00CD26A6">
        <w:t xml:space="preserve"> </w:t>
      </w:r>
      <w:r w:rsidRPr="003C7AD6">
        <w:t xml:space="preserve">jaunimo </w:t>
      </w:r>
      <w:r w:rsidR="00CD26A6" w:rsidRPr="003C7AD6">
        <w:t>lyderių</w:t>
      </w:r>
      <w:r w:rsidR="00CD26A6">
        <w:t>,</w:t>
      </w:r>
      <w:r w:rsidR="00CD26A6" w:rsidRPr="003C7AD6">
        <w:t xml:space="preserve"> </w:t>
      </w:r>
      <w:r w:rsidRPr="003C7AD6">
        <w:t xml:space="preserve">verslumo ugdymą bei </w:t>
      </w:r>
      <w:r w:rsidR="00CD26A6">
        <w:t>stiprinti darbą su mažiau galimybių turinčiu jaunimu.</w:t>
      </w:r>
    </w:p>
    <w:p w:rsidR="00B32B68" w:rsidRPr="00A463F7" w:rsidRDefault="00915A56" w:rsidP="00D94C28">
      <w:pPr>
        <w:numPr>
          <w:ilvl w:val="0"/>
          <w:numId w:val="2"/>
        </w:numPr>
        <w:tabs>
          <w:tab w:val="left" w:pos="0"/>
          <w:tab w:val="left" w:pos="900"/>
          <w:tab w:val="left" w:pos="1260"/>
        </w:tabs>
        <w:ind w:left="0" w:firstLine="900"/>
        <w:jc w:val="both"/>
      </w:pPr>
      <w:r w:rsidRPr="003C7AD6">
        <w:t>Programa vykdoma vadovaujantis Lietuvos Respublikos vietos savi</w:t>
      </w:r>
      <w:r w:rsidR="002F5B07" w:rsidRPr="003C7AD6">
        <w:t>valdos įstatymu</w:t>
      </w:r>
      <w:r w:rsidRPr="003C7AD6">
        <w:t>, Lietuvos Respublikos jaunimo politikos p</w:t>
      </w:r>
      <w:r w:rsidR="002F5B07" w:rsidRPr="003C7AD6">
        <w:t>agrindų įstatymu</w:t>
      </w:r>
      <w:r w:rsidR="00D92B58">
        <w:t xml:space="preserve">, </w:t>
      </w:r>
      <w:bookmarkStart w:id="0" w:name="_Hlk33168850"/>
      <w:r w:rsidR="00D92B58">
        <w:t xml:space="preserve">Klaipėdos rajono savivaldybės </w:t>
      </w:r>
      <w:r w:rsidR="004759CA" w:rsidRPr="00D95C10">
        <w:t xml:space="preserve">strateginiu </w:t>
      </w:r>
      <w:r w:rsidR="00925389" w:rsidRPr="00D95C10">
        <w:t xml:space="preserve">2020−2022 m </w:t>
      </w:r>
      <w:r w:rsidR="004759CA" w:rsidRPr="00D95C10">
        <w:t>veiklos planu, patvirtintu 20</w:t>
      </w:r>
      <w:r w:rsidR="007F4268" w:rsidRPr="00D95C10">
        <w:t>20</w:t>
      </w:r>
      <w:r w:rsidR="004759CA" w:rsidRPr="00D95C10">
        <w:t xml:space="preserve"> m. </w:t>
      </w:r>
      <w:r w:rsidR="007F4268" w:rsidRPr="00D95C10">
        <w:t>vasario 13</w:t>
      </w:r>
      <w:r w:rsidR="004759CA" w:rsidRPr="00D95C10">
        <w:t xml:space="preserve"> d. Savivaldybės tarybos sprendimu</w:t>
      </w:r>
      <w:r w:rsidR="007F4268" w:rsidRPr="00D95C10">
        <w:t xml:space="preserve"> Nr.</w:t>
      </w:r>
      <w:r w:rsidR="006E23F7">
        <w:t xml:space="preserve"> </w:t>
      </w:r>
      <w:r w:rsidR="007F4268" w:rsidRPr="00D95C10">
        <w:t>T11-65</w:t>
      </w:r>
      <w:r w:rsidR="006E23F7">
        <w:t xml:space="preserve"> „Dėl Klaipėdos rajono savivaldybės strateginio </w:t>
      </w:r>
      <w:r w:rsidR="006E23F7" w:rsidRPr="00D95C10">
        <w:t>2020−2022 m veiklos plan</w:t>
      </w:r>
      <w:r w:rsidR="006E23F7">
        <w:t>o tvirtinimo“</w:t>
      </w:r>
      <w:bookmarkEnd w:id="0"/>
      <w:r w:rsidR="006E23F7">
        <w:t xml:space="preserve">, </w:t>
      </w:r>
      <w:r w:rsidR="004759CA" w:rsidRPr="00D95C10">
        <w:t>ir kitais teisės aktais.</w:t>
      </w:r>
      <w:r w:rsidR="00701E46">
        <w:t xml:space="preserve"> </w:t>
      </w:r>
    </w:p>
    <w:p w:rsidR="00B32B68" w:rsidRPr="003C7AD6" w:rsidRDefault="00B32B68" w:rsidP="00D94C28">
      <w:pPr>
        <w:numPr>
          <w:ilvl w:val="0"/>
          <w:numId w:val="2"/>
        </w:numPr>
        <w:tabs>
          <w:tab w:val="left" w:pos="0"/>
          <w:tab w:val="left" w:pos="900"/>
          <w:tab w:val="left" w:pos="1260"/>
        </w:tabs>
        <w:ind w:left="0" w:firstLine="900"/>
        <w:jc w:val="both"/>
      </w:pPr>
      <w:r w:rsidRPr="003C7AD6">
        <w:t xml:space="preserve">Programoje vartojamos sąvokos atitinka Lietuvos Respublikos jaunimo politikos pagrindų įstatyme  ir kituose teisės aktuose apibrėžtas sąvokas. </w:t>
      </w:r>
    </w:p>
    <w:p w:rsidR="005F64FC" w:rsidRDefault="004759CA" w:rsidP="00B04607">
      <w:pPr>
        <w:numPr>
          <w:ilvl w:val="0"/>
          <w:numId w:val="2"/>
        </w:numPr>
        <w:tabs>
          <w:tab w:val="left" w:pos="0"/>
          <w:tab w:val="left" w:pos="900"/>
          <w:tab w:val="left" w:pos="1260"/>
        </w:tabs>
        <w:ind w:left="0" w:firstLine="900"/>
        <w:jc w:val="both"/>
      </w:pPr>
      <w:r>
        <w:t xml:space="preserve">Jaunimo politika </w:t>
      </w:r>
      <w:r w:rsidR="005F64FC">
        <w:t>apima skirtingas sritis: pilietiškumo ugdymo, švietimo, mokymo,</w:t>
      </w:r>
      <w:r w:rsidR="00B32B68" w:rsidRPr="003C7AD6">
        <w:t xml:space="preserve"> studijų ir ugdymo, neformalaus ugdymo, darbo ir užimtumo, apsirūpinimo būstu, laisvalaikio, poilsio, kūrybos ir kultūros, socialinės ir sveikatos apsaugos, sveikatingumo, kūno kultūros ir sporto. Tad vienaip ar kitaip už jaunimo politikos formavimą ir įgyvendinimą yra atsakingi skirtingi Savivaldybės tarybos komitetai bei Savivaldybės administracijos skyriai.</w:t>
      </w:r>
    </w:p>
    <w:p w:rsidR="00723F24" w:rsidRDefault="005F64FC" w:rsidP="00723F24">
      <w:pPr>
        <w:numPr>
          <w:ilvl w:val="0"/>
          <w:numId w:val="2"/>
        </w:numPr>
        <w:tabs>
          <w:tab w:val="left" w:pos="0"/>
          <w:tab w:val="left" w:pos="900"/>
          <w:tab w:val="left" w:pos="1260"/>
        </w:tabs>
        <w:ind w:left="0" w:firstLine="900"/>
        <w:jc w:val="both"/>
      </w:pPr>
      <w:r w:rsidRPr="003C7AD6">
        <w:t>Programai įgyvendinti būtinas glaudus įvairių sričių specialistų</w:t>
      </w:r>
      <w:r>
        <w:t xml:space="preserve">, jaunimo reikalų </w:t>
      </w:r>
      <w:r w:rsidRPr="003C7AD6">
        <w:t>koordinatori</w:t>
      </w:r>
      <w:r>
        <w:t xml:space="preserve">aus </w:t>
      </w:r>
      <w:r w:rsidRPr="003C7AD6">
        <w:t>bendradarbiavimas bei aktyvus Klaipėdos rajono jaunimo dalyvavimas</w:t>
      </w:r>
      <w:r>
        <w:t>.</w:t>
      </w:r>
      <w:r w:rsidR="00B32B68" w:rsidRPr="003C7AD6">
        <w:t xml:space="preserve"> </w:t>
      </w:r>
    </w:p>
    <w:p w:rsidR="00B05E9D" w:rsidRDefault="00B05E9D" w:rsidP="00723F24">
      <w:pPr>
        <w:numPr>
          <w:ilvl w:val="0"/>
          <w:numId w:val="2"/>
        </w:numPr>
        <w:tabs>
          <w:tab w:val="left" w:pos="0"/>
          <w:tab w:val="left" w:pos="900"/>
          <w:tab w:val="left" w:pos="1260"/>
        </w:tabs>
        <w:ind w:left="0" w:firstLine="900"/>
        <w:jc w:val="both"/>
      </w:pPr>
      <w:r>
        <w:t xml:space="preserve">Programos vykdytojai – </w:t>
      </w:r>
      <w:r w:rsidR="0054097E">
        <w:t xml:space="preserve">Klaipėdos </w:t>
      </w:r>
      <w:r>
        <w:t xml:space="preserve"> rajono savivaldybės administracija, </w:t>
      </w:r>
      <w:r w:rsidR="0003799B">
        <w:t xml:space="preserve">Gargždų atviras jaunimo centras, </w:t>
      </w:r>
      <w:r w:rsidR="0054097E">
        <w:t xml:space="preserve">Klaipėdos </w:t>
      </w:r>
      <w:r>
        <w:t xml:space="preserve">rajono savivaldybės švietimo, kultūros, sporto, sveikatos ir atitinkamos socialinės įstaigos, Užimtumo tarnybos prie Socialinės apsaugos ir darbo ministerijos </w:t>
      </w:r>
      <w:r w:rsidR="0003799B">
        <w:t xml:space="preserve">Klaipėdos apskrities Gargždų </w:t>
      </w:r>
      <w:r>
        <w:t xml:space="preserve"> skyrius (toliau – </w:t>
      </w:r>
      <w:r w:rsidR="0003799B">
        <w:t>U</w:t>
      </w:r>
      <w:r>
        <w:t>žimtumo</w:t>
      </w:r>
      <w:r w:rsidR="0003799B">
        <w:t xml:space="preserve"> tarnybos Gargždų </w:t>
      </w:r>
      <w:r>
        <w:t xml:space="preserve"> skyrius), </w:t>
      </w:r>
      <w:r w:rsidR="0003799B">
        <w:t xml:space="preserve">Klaipėdos </w:t>
      </w:r>
      <w:r>
        <w:t xml:space="preserve"> rajono savivaldybės seniūnijos, </w:t>
      </w:r>
      <w:r w:rsidR="0003799B">
        <w:t xml:space="preserve">Klaipėdos rajono </w:t>
      </w:r>
      <w:r>
        <w:t>jaunimo ar su jaunimu dirbančios organizacijos, patariamoji institucija – Savivaldybės jaunimo reikalų taryba.</w:t>
      </w:r>
    </w:p>
    <w:p w:rsidR="00B32B68" w:rsidRPr="003C7AD6" w:rsidRDefault="007A4883" w:rsidP="00CB60F8">
      <w:pPr>
        <w:numPr>
          <w:ilvl w:val="0"/>
          <w:numId w:val="2"/>
        </w:numPr>
        <w:tabs>
          <w:tab w:val="clear" w:pos="1070"/>
          <w:tab w:val="left" w:pos="0"/>
          <w:tab w:val="left" w:pos="900"/>
          <w:tab w:val="left" w:pos="1260"/>
        </w:tabs>
        <w:ind w:left="0" w:firstLine="900"/>
        <w:jc w:val="both"/>
      </w:pPr>
      <w:r>
        <w:t xml:space="preserve">Programa įgyvendinama pagal Klaipėdos rajono savivaldybės jaunimo politikos plėtros 2020–2022 metų priemonių planą (priedas), kuriam </w:t>
      </w:r>
      <w:r w:rsidR="00751FBB">
        <w:t>l</w:t>
      </w:r>
      <w:r w:rsidR="00751FBB" w:rsidRPr="003C7AD6">
        <w:t xml:space="preserve">ėšos numatomos </w:t>
      </w:r>
      <w:r w:rsidRPr="003C7AD6">
        <w:t xml:space="preserve">kiekvienais metais </w:t>
      </w:r>
      <w:r w:rsidR="00751FBB" w:rsidRPr="003C7AD6">
        <w:t xml:space="preserve">formuojant Savivaldybės biudžetą. </w:t>
      </w:r>
    </w:p>
    <w:p w:rsidR="00B32B68" w:rsidRPr="003C7AD6" w:rsidRDefault="00B32B68" w:rsidP="00D94C28">
      <w:pPr>
        <w:pStyle w:val="NormalWeb"/>
        <w:tabs>
          <w:tab w:val="left" w:pos="0"/>
          <w:tab w:val="left" w:pos="900"/>
          <w:tab w:val="left" w:pos="1260"/>
        </w:tabs>
        <w:spacing w:before="0" w:beforeAutospacing="0" w:after="0" w:afterAutospacing="0"/>
        <w:ind w:firstLine="900"/>
        <w:jc w:val="both"/>
        <w:rPr>
          <w:rFonts w:ascii="Times New Roman" w:hAnsi="Times New Roman" w:cs="Times New Roman"/>
          <w:sz w:val="24"/>
          <w:szCs w:val="24"/>
        </w:rPr>
      </w:pPr>
    </w:p>
    <w:p w:rsidR="00206456" w:rsidRDefault="00B32B68" w:rsidP="00D94C28">
      <w:pPr>
        <w:numPr>
          <w:ilvl w:val="0"/>
          <w:numId w:val="4"/>
        </w:numPr>
        <w:tabs>
          <w:tab w:val="left" w:pos="0"/>
          <w:tab w:val="left" w:pos="900"/>
          <w:tab w:val="left" w:pos="1260"/>
        </w:tabs>
        <w:ind w:left="0"/>
        <w:jc w:val="center"/>
        <w:rPr>
          <w:b/>
        </w:rPr>
      </w:pPr>
      <w:r w:rsidRPr="003C7AD6">
        <w:rPr>
          <w:b/>
        </w:rPr>
        <w:t>PADĖTIES A</w:t>
      </w:r>
      <w:r w:rsidR="00C06F01">
        <w:rPr>
          <w:b/>
        </w:rPr>
        <w:t>PŽVALGA</w:t>
      </w:r>
    </w:p>
    <w:p w:rsidR="00CA1CFF" w:rsidRPr="00CA1CFF" w:rsidRDefault="00CA1CFF" w:rsidP="00CA1CFF">
      <w:pPr>
        <w:tabs>
          <w:tab w:val="left" w:pos="0"/>
          <w:tab w:val="left" w:pos="900"/>
          <w:tab w:val="left" w:pos="1260"/>
        </w:tabs>
        <w:rPr>
          <w:b/>
        </w:rPr>
      </w:pPr>
    </w:p>
    <w:p w:rsidR="00E6698E" w:rsidRDefault="00E6698E" w:rsidP="00E60A00">
      <w:pPr>
        <w:numPr>
          <w:ilvl w:val="0"/>
          <w:numId w:val="2"/>
        </w:numPr>
        <w:tabs>
          <w:tab w:val="left" w:pos="0"/>
          <w:tab w:val="left" w:pos="900"/>
          <w:tab w:val="left" w:pos="1260"/>
        </w:tabs>
        <w:ind w:left="0" w:firstLine="900"/>
        <w:jc w:val="both"/>
        <w:rPr>
          <w:bCs/>
        </w:rPr>
      </w:pPr>
      <w:r w:rsidRPr="00E6698E">
        <w:rPr>
          <w:bCs/>
        </w:rPr>
        <w:t xml:space="preserve">Statistikos departamento duomenimis, 2020 metų pradžioje Klaipėdos r. savivaldybėje gyvena 10 988 jauni (14–29 m.) žmonės, kurie  sudaro 18,6 proc. viso rajono gyventojų skaičiaus. </w:t>
      </w:r>
      <w:r w:rsidR="00B25F92">
        <w:rPr>
          <w:bCs/>
        </w:rPr>
        <w:t xml:space="preserve">Nuo </w:t>
      </w:r>
      <w:r w:rsidR="005019C8">
        <w:rPr>
          <w:bCs/>
        </w:rPr>
        <w:t>2010</w:t>
      </w:r>
      <w:r w:rsidR="00B25F92">
        <w:rPr>
          <w:bCs/>
        </w:rPr>
        <w:t xml:space="preserve"> iki </w:t>
      </w:r>
      <w:r w:rsidR="005019C8">
        <w:rPr>
          <w:bCs/>
        </w:rPr>
        <w:t>201</w:t>
      </w:r>
      <w:r w:rsidR="00B25F92">
        <w:rPr>
          <w:bCs/>
        </w:rPr>
        <w:t>4</w:t>
      </w:r>
      <w:r w:rsidR="005019C8">
        <w:rPr>
          <w:bCs/>
        </w:rPr>
        <w:t xml:space="preserve"> metais jaunų žmonių skaičius rajone sumažėjo 2,</w:t>
      </w:r>
      <w:r w:rsidR="00B25F92">
        <w:rPr>
          <w:bCs/>
        </w:rPr>
        <w:t>3</w:t>
      </w:r>
      <w:r w:rsidR="005019C8">
        <w:rPr>
          <w:bCs/>
        </w:rPr>
        <w:t xml:space="preserve"> tūkstančio. N</w:t>
      </w:r>
      <w:r>
        <w:rPr>
          <w:bCs/>
        </w:rPr>
        <w:t>uo 201</w:t>
      </w:r>
      <w:r w:rsidR="00B25F92">
        <w:rPr>
          <w:bCs/>
        </w:rPr>
        <w:t>4</w:t>
      </w:r>
      <w:r>
        <w:rPr>
          <w:bCs/>
        </w:rPr>
        <w:t xml:space="preserve"> metų </w:t>
      </w:r>
      <w:r w:rsidRPr="00E6698E">
        <w:rPr>
          <w:bCs/>
        </w:rPr>
        <w:t xml:space="preserve"> </w:t>
      </w:r>
      <w:r w:rsidR="005019C8">
        <w:rPr>
          <w:bCs/>
        </w:rPr>
        <w:t xml:space="preserve">jaunimo skaičius rajone </w:t>
      </w:r>
      <w:r w:rsidRPr="00E6698E">
        <w:rPr>
          <w:bCs/>
        </w:rPr>
        <w:t>stabilizavosi.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549"/>
        <w:gridCol w:w="1115"/>
        <w:gridCol w:w="1394"/>
        <w:gridCol w:w="2236"/>
        <w:gridCol w:w="2236"/>
      </w:tblGrid>
      <w:tr w:rsidR="00B25F92" w:rsidRPr="005A16D1" w:rsidTr="005A16D1">
        <w:tc>
          <w:tcPr>
            <w:tcW w:w="851" w:type="dxa"/>
            <w:shd w:val="clear" w:color="auto" w:fill="auto"/>
          </w:tcPr>
          <w:p w:rsidR="009016FC" w:rsidRPr="005A16D1" w:rsidRDefault="009016FC" w:rsidP="00810E89">
            <w:pPr>
              <w:tabs>
                <w:tab w:val="left" w:pos="0"/>
                <w:tab w:val="left" w:pos="900"/>
                <w:tab w:val="left" w:pos="1260"/>
              </w:tabs>
              <w:jc w:val="center"/>
              <w:rPr>
                <w:bCs/>
              </w:rPr>
            </w:pPr>
            <w:r w:rsidRPr="005A16D1">
              <w:rPr>
                <w:bCs/>
              </w:rPr>
              <w:t>Metai</w:t>
            </w:r>
          </w:p>
        </w:tc>
        <w:tc>
          <w:tcPr>
            <w:tcW w:w="1565" w:type="dxa"/>
            <w:shd w:val="clear" w:color="auto" w:fill="auto"/>
          </w:tcPr>
          <w:p w:rsidR="00810E89" w:rsidRDefault="009016FC" w:rsidP="00810E89">
            <w:pPr>
              <w:tabs>
                <w:tab w:val="left" w:pos="0"/>
                <w:tab w:val="left" w:pos="900"/>
                <w:tab w:val="left" w:pos="1260"/>
              </w:tabs>
              <w:jc w:val="center"/>
              <w:rPr>
                <w:bCs/>
              </w:rPr>
            </w:pPr>
            <w:r w:rsidRPr="005A16D1">
              <w:rPr>
                <w:bCs/>
              </w:rPr>
              <w:t xml:space="preserve">Jaunimo </w:t>
            </w:r>
          </w:p>
          <w:p w:rsidR="009016FC" w:rsidRPr="005A16D1" w:rsidRDefault="009016FC" w:rsidP="00810E89">
            <w:pPr>
              <w:tabs>
                <w:tab w:val="left" w:pos="0"/>
                <w:tab w:val="left" w:pos="900"/>
                <w:tab w:val="left" w:pos="1260"/>
              </w:tabs>
              <w:jc w:val="center"/>
              <w:rPr>
                <w:bCs/>
              </w:rPr>
            </w:pPr>
            <w:r w:rsidRPr="005A16D1">
              <w:rPr>
                <w:bCs/>
              </w:rPr>
              <w:t>(14-29 m.) skaičius</w:t>
            </w:r>
          </w:p>
        </w:tc>
        <w:tc>
          <w:tcPr>
            <w:tcW w:w="1128" w:type="dxa"/>
            <w:shd w:val="clear" w:color="auto" w:fill="auto"/>
          </w:tcPr>
          <w:p w:rsidR="009016FC" w:rsidRPr="005A16D1" w:rsidRDefault="009016FC" w:rsidP="00810E89">
            <w:pPr>
              <w:tabs>
                <w:tab w:val="left" w:pos="0"/>
                <w:tab w:val="left" w:pos="900"/>
                <w:tab w:val="left" w:pos="1260"/>
              </w:tabs>
              <w:jc w:val="center"/>
              <w:rPr>
                <w:bCs/>
              </w:rPr>
            </w:pPr>
            <w:r w:rsidRPr="005A16D1">
              <w:rPr>
                <w:bCs/>
              </w:rPr>
              <w:t>Iš jų vyr.</w:t>
            </w:r>
          </w:p>
        </w:tc>
        <w:tc>
          <w:tcPr>
            <w:tcW w:w="1417" w:type="dxa"/>
            <w:shd w:val="clear" w:color="auto" w:fill="auto"/>
          </w:tcPr>
          <w:p w:rsidR="009016FC" w:rsidRPr="005A16D1" w:rsidRDefault="009016FC" w:rsidP="00810E89">
            <w:pPr>
              <w:tabs>
                <w:tab w:val="left" w:pos="0"/>
                <w:tab w:val="left" w:pos="900"/>
                <w:tab w:val="left" w:pos="1260"/>
              </w:tabs>
              <w:jc w:val="center"/>
              <w:rPr>
                <w:bCs/>
              </w:rPr>
            </w:pPr>
            <w:r w:rsidRPr="005A16D1">
              <w:rPr>
                <w:bCs/>
              </w:rPr>
              <w:t>Iš jų mot.</w:t>
            </w:r>
          </w:p>
        </w:tc>
        <w:tc>
          <w:tcPr>
            <w:tcW w:w="2268" w:type="dxa"/>
            <w:shd w:val="clear" w:color="auto" w:fill="auto"/>
          </w:tcPr>
          <w:p w:rsidR="009016FC" w:rsidRPr="005A16D1" w:rsidRDefault="00B25F92" w:rsidP="00810E89">
            <w:pPr>
              <w:tabs>
                <w:tab w:val="left" w:pos="0"/>
                <w:tab w:val="left" w:pos="900"/>
                <w:tab w:val="left" w:pos="1260"/>
              </w:tabs>
              <w:jc w:val="center"/>
              <w:rPr>
                <w:bCs/>
              </w:rPr>
            </w:pPr>
            <w:r w:rsidRPr="005A16D1">
              <w:rPr>
                <w:bCs/>
              </w:rPr>
              <w:t>Jaunų žmonių Klaipėdos rajone skaičiaus pokytis 2016-2020 m. ir šalies vidurkis</w:t>
            </w:r>
          </w:p>
        </w:tc>
        <w:tc>
          <w:tcPr>
            <w:tcW w:w="2268" w:type="dxa"/>
            <w:shd w:val="clear" w:color="auto" w:fill="auto"/>
          </w:tcPr>
          <w:p w:rsidR="009016FC" w:rsidRPr="005A16D1" w:rsidRDefault="00C55FCA" w:rsidP="00810E89">
            <w:pPr>
              <w:tabs>
                <w:tab w:val="left" w:pos="0"/>
                <w:tab w:val="left" w:pos="900"/>
                <w:tab w:val="left" w:pos="1260"/>
              </w:tabs>
              <w:jc w:val="center"/>
              <w:rPr>
                <w:bCs/>
              </w:rPr>
            </w:pPr>
            <w:r w:rsidRPr="005A16D1">
              <w:rPr>
                <w:bCs/>
              </w:rPr>
              <w:t>Jaunų žmonių Klaipėdos rajone skaičiaus pokytis 2010-2020 m. ir šalies vidurkis</w:t>
            </w:r>
          </w:p>
        </w:tc>
      </w:tr>
      <w:tr w:rsidR="00B25F92" w:rsidRPr="005A16D1" w:rsidTr="005A16D1">
        <w:tc>
          <w:tcPr>
            <w:tcW w:w="851" w:type="dxa"/>
            <w:shd w:val="clear" w:color="auto" w:fill="auto"/>
          </w:tcPr>
          <w:p w:rsidR="00B25F92" w:rsidRPr="005A16D1" w:rsidRDefault="00B25F92" w:rsidP="00D87BA7">
            <w:pPr>
              <w:tabs>
                <w:tab w:val="left" w:pos="0"/>
                <w:tab w:val="left" w:pos="900"/>
                <w:tab w:val="left" w:pos="1260"/>
              </w:tabs>
              <w:jc w:val="both"/>
              <w:rPr>
                <w:bCs/>
              </w:rPr>
            </w:pPr>
            <w:r w:rsidRPr="005A16D1">
              <w:rPr>
                <w:bCs/>
              </w:rPr>
              <w:t>2020</w:t>
            </w:r>
          </w:p>
        </w:tc>
        <w:tc>
          <w:tcPr>
            <w:tcW w:w="1565" w:type="dxa"/>
            <w:shd w:val="clear" w:color="auto" w:fill="auto"/>
          </w:tcPr>
          <w:p w:rsidR="00B25F92" w:rsidRPr="005A16D1" w:rsidRDefault="00B25F92" w:rsidP="00D87BA7">
            <w:pPr>
              <w:tabs>
                <w:tab w:val="left" w:pos="0"/>
                <w:tab w:val="left" w:pos="900"/>
                <w:tab w:val="left" w:pos="1260"/>
              </w:tabs>
              <w:jc w:val="both"/>
              <w:rPr>
                <w:bCs/>
              </w:rPr>
            </w:pPr>
            <w:r w:rsidRPr="005A16D1">
              <w:rPr>
                <w:bCs/>
              </w:rPr>
              <w:t>10 988</w:t>
            </w:r>
          </w:p>
        </w:tc>
        <w:tc>
          <w:tcPr>
            <w:tcW w:w="1128" w:type="dxa"/>
            <w:shd w:val="clear" w:color="auto" w:fill="auto"/>
          </w:tcPr>
          <w:p w:rsidR="00B25F92" w:rsidRPr="005A16D1" w:rsidRDefault="00B25F92" w:rsidP="00D87BA7">
            <w:pPr>
              <w:tabs>
                <w:tab w:val="left" w:pos="0"/>
                <w:tab w:val="left" w:pos="900"/>
                <w:tab w:val="left" w:pos="1260"/>
              </w:tabs>
              <w:jc w:val="both"/>
              <w:rPr>
                <w:bCs/>
              </w:rPr>
            </w:pPr>
            <w:r w:rsidRPr="005A16D1">
              <w:rPr>
                <w:bCs/>
              </w:rPr>
              <w:t>5 869</w:t>
            </w:r>
          </w:p>
        </w:tc>
        <w:tc>
          <w:tcPr>
            <w:tcW w:w="1417" w:type="dxa"/>
            <w:shd w:val="clear" w:color="auto" w:fill="auto"/>
          </w:tcPr>
          <w:p w:rsidR="00B25F92" w:rsidRPr="005A16D1" w:rsidRDefault="00B25F92" w:rsidP="00D87BA7">
            <w:pPr>
              <w:tabs>
                <w:tab w:val="left" w:pos="0"/>
                <w:tab w:val="left" w:pos="900"/>
                <w:tab w:val="left" w:pos="1260"/>
              </w:tabs>
              <w:jc w:val="both"/>
              <w:rPr>
                <w:bCs/>
              </w:rPr>
            </w:pPr>
            <w:r w:rsidRPr="005A16D1">
              <w:rPr>
                <w:bCs/>
              </w:rPr>
              <w:t>5 129</w:t>
            </w:r>
          </w:p>
        </w:tc>
        <w:tc>
          <w:tcPr>
            <w:tcW w:w="2268" w:type="dxa"/>
            <w:vMerge w:val="restart"/>
            <w:shd w:val="clear" w:color="auto" w:fill="auto"/>
          </w:tcPr>
          <w:p w:rsidR="00B25F92" w:rsidRPr="005A16D1" w:rsidRDefault="00B25F92" w:rsidP="00D87BA7">
            <w:pPr>
              <w:tabs>
                <w:tab w:val="left" w:pos="0"/>
                <w:tab w:val="left" w:pos="900"/>
                <w:tab w:val="left" w:pos="1260"/>
              </w:tabs>
              <w:jc w:val="both"/>
              <w:rPr>
                <w:bCs/>
              </w:rPr>
            </w:pPr>
            <w:r w:rsidRPr="005A16D1">
              <w:rPr>
                <w:bCs/>
              </w:rPr>
              <w:t>+2,00</w:t>
            </w:r>
            <w:r w:rsidR="00D82A43" w:rsidRPr="005A16D1">
              <w:rPr>
                <w:bCs/>
              </w:rPr>
              <w:t xml:space="preserve"> (-9,84)</w:t>
            </w:r>
          </w:p>
        </w:tc>
        <w:tc>
          <w:tcPr>
            <w:tcW w:w="2268" w:type="dxa"/>
            <w:vMerge w:val="restart"/>
            <w:shd w:val="clear" w:color="auto" w:fill="auto"/>
          </w:tcPr>
          <w:p w:rsidR="00B25F92" w:rsidRPr="005A16D1" w:rsidRDefault="00D82A43" w:rsidP="00D87BA7">
            <w:pPr>
              <w:tabs>
                <w:tab w:val="left" w:pos="0"/>
                <w:tab w:val="left" w:pos="900"/>
                <w:tab w:val="left" w:pos="1260"/>
              </w:tabs>
              <w:jc w:val="both"/>
              <w:rPr>
                <w:bCs/>
              </w:rPr>
            </w:pPr>
            <w:r w:rsidRPr="005A16D1">
              <w:rPr>
                <w:bCs/>
              </w:rPr>
              <w:t>-16,94 (-21,16)</w:t>
            </w:r>
          </w:p>
        </w:tc>
      </w:tr>
      <w:tr w:rsidR="00B25F92" w:rsidRPr="005A16D1" w:rsidTr="005A16D1">
        <w:tc>
          <w:tcPr>
            <w:tcW w:w="851" w:type="dxa"/>
            <w:shd w:val="clear" w:color="auto" w:fill="auto"/>
          </w:tcPr>
          <w:p w:rsidR="00B25F92" w:rsidRPr="005A16D1" w:rsidRDefault="00B25F92" w:rsidP="00D87BA7">
            <w:pPr>
              <w:tabs>
                <w:tab w:val="left" w:pos="0"/>
                <w:tab w:val="left" w:pos="900"/>
                <w:tab w:val="left" w:pos="1260"/>
              </w:tabs>
              <w:jc w:val="both"/>
              <w:rPr>
                <w:bCs/>
              </w:rPr>
            </w:pPr>
            <w:r w:rsidRPr="005A16D1">
              <w:rPr>
                <w:bCs/>
              </w:rPr>
              <w:t>2018</w:t>
            </w:r>
          </w:p>
        </w:tc>
        <w:tc>
          <w:tcPr>
            <w:tcW w:w="1565" w:type="dxa"/>
            <w:shd w:val="clear" w:color="auto" w:fill="auto"/>
          </w:tcPr>
          <w:p w:rsidR="00B25F92" w:rsidRPr="005A16D1" w:rsidRDefault="00B25F92" w:rsidP="00D87BA7">
            <w:pPr>
              <w:tabs>
                <w:tab w:val="left" w:pos="0"/>
                <w:tab w:val="left" w:pos="900"/>
                <w:tab w:val="left" w:pos="1260"/>
              </w:tabs>
              <w:jc w:val="both"/>
              <w:rPr>
                <w:bCs/>
              </w:rPr>
            </w:pPr>
            <w:r w:rsidRPr="005A16D1">
              <w:rPr>
                <w:bCs/>
              </w:rPr>
              <w:t>10 669</w:t>
            </w:r>
          </w:p>
        </w:tc>
        <w:tc>
          <w:tcPr>
            <w:tcW w:w="1128" w:type="dxa"/>
            <w:shd w:val="clear" w:color="auto" w:fill="auto"/>
          </w:tcPr>
          <w:p w:rsidR="00B25F92" w:rsidRPr="005A16D1" w:rsidRDefault="00B25F92" w:rsidP="00D87BA7">
            <w:pPr>
              <w:tabs>
                <w:tab w:val="left" w:pos="0"/>
                <w:tab w:val="left" w:pos="900"/>
                <w:tab w:val="left" w:pos="1260"/>
              </w:tabs>
              <w:jc w:val="both"/>
              <w:rPr>
                <w:bCs/>
              </w:rPr>
            </w:pPr>
            <w:r w:rsidRPr="005A16D1">
              <w:rPr>
                <w:bCs/>
              </w:rPr>
              <w:t>5 663</w:t>
            </w:r>
          </w:p>
        </w:tc>
        <w:tc>
          <w:tcPr>
            <w:tcW w:w="1417" w:type="dxa"/>
            <w:shd w:val="clear" w:color="auto" w:fill="auto"/>
          </w:tcPr>
          <w:p w:rsidR="00B25F92" w:rsidRPr="005A16D1" w:rsidRDefault="00B25F92" w:rsidP="00D87BA7">
            <w:pPr>
              <w:tabs>
                <w:tab w:val="left" w:pos="0"/>
                <w:tab w:val="left" w:pos="900"/>
                <w:tab w:val="left" w:pos="1260"/>
              </w:tabs>
              <w:jc w:val="both"/>
              <w:rPr>
                <w:bCs/>
              </w:rPr>
            </w:pPr>
            <w:r w:rsidRPr="005A16D1">
              <w:rPr>
                <w:bCs/>
              </w:rPr>
              <w:t>4 946</w:t>
            </w:r>
          </w:p>
        </w:tc>
        <w:tc>
          <w:tcPr>
            <w:tcW w:w="2268" w:type="dxa"/>
            <w:vMerge/>
            <w:shd w:val="clear" w:color="auto" w:fill="auto"/>
          </w:tcPr>
          <w:p w:rsidR="00B25F92" w:rsidRPr="005A16D1" w:rsidRDefault="00B25F92" w:rsidP="00D87BA7">
            <w:pPr>
              <w:tabs>
                <w:tab w:val="left" w:pos="0"/>
                <w:tab w:val="left" w:pos="900"/>
                <w:tab w:val="left" w:pos="1260"/>
              </w:tabs>
              <w:jc w:val="both"/>
              <w:rPr>
                <w:bCs/>
              </w:rPr>
            </w:pPr>
          </w:p>
        </w:tc>
        <w:tc>
          <w:tcPr>
            <w:tcW w:w="2268" w:type="dxa"/>
            <w:vMerge/>
            <w:shd w:val="clear" w:color="auto" w:fill="auto"/>
          </w:tcPr>
          <w:p w:rsidR="00B25F92" w:rsidRPr="005A16D1" w:rsidRDefault="00B25F92" w:rsidP="00D87BA7">
            <w:pPr>
              <w:tabs>
                <w:tab w:val="left" w:pos="0"/>
                <w:tab w:val="left" w:pos="900"/>
                <w:tab w:val="left" w:pos="1260"/>
              </w:tabs>
              <w:jc w:val="both"/>
              <w:rPr>
                <w:bCs/>
              </w:rPr>
            </w:pPr>
          </w:p>
        </w:tc>
      </w:tr>
      <w:tr w:rsidR="00B25F92" w:rsidRPr="005A16D1" w:rsidTr="005A16D1">
        <w:tc>
          <w:tcPr>
            <w:tcW w:w="851" w:type="dxa"/>
            <w:shd w:val="clear" w:color="auto" w:fill="auto"/>
          </w:tcPr>
          <w:p w:rsidR="00B25F92" w:rsidRPr="005A16D1" w:rsidRDefault="00B25F92" w:rsidP="00D87BA7">
            <w:pPr>
              <w:tabs>
                <w:tab w:val="left" w:pos="0"/>
                <w:tab w:val="left" w:pos="900"/>
                <w:tab w:val="left" w:pos="1260"/>
              </w:tabs>
              <w:jc w:val="both"/>
              <w:rPr>
                <w:bCs/>
              </w:rPr>
            </w:pPr>
            <w:r w:rsidRPr="005A16D1">
              <w:rPr>
                <w:bCs/>
              </w:rPr>
              <w:t>2016</w:t>
            </w:r>
          </w:p>
        </w:tc>
        <w:tc>
          <w:tcPr>
            <w:tcW w:w="1565" w:type="dxa"/>
            <w:shd w:val="clear" w:color="auto" w:fill="auto"/>
          </w:tcPr>
          <w:p w:rsidR="00B25F92" w:rsidRPr="005A16D1" w:rsidRDefault="00B25F92" w:rsidP="00D87BA7">
            <w:pPr>
              <w:tabs>
                <w:tab w:val="left" w:pos="0"/>
                <w:tab w:val="left" w:pos="900"/>
                <w:tab w:val="left" w:pos="1260"/>
              </w:tabs>
              <w:jc w:val="both"/>
              <w:rPr>
                <w:bCs/>
              </w:rPr>
            </w:pPr>
            <w:r w:rsidRPr="005A16D1">
              <w:rPr>
                <w:bCs/>
              </w:rPr>
              <w:t>10 772</w:t>
            </w:r>
          </w:p>
        </w:tc>
        <w:tc>
          <w:tcPr>
            <w:tcW w:w="1128" w:type="dxa"/>
            <w:shd w:val="clear" w:color="auto" w:fill="auto"/>
          </w:tcPr>
          <w:p w:rsidR="00B25F92" w:rsidRPr="005A16D1" w:rsidRDefault="00B25F92" w:rsidP="00D87BA7">
            <w:pPr>
              <w:tabs>
                <w:tab w:val="left" w:pos="0"/>
                <w:tab w:val="left" w:pos="900"/>
                <w:tab w:val="left" w:pos="1260"/>
              </w:tabs>
              <w:jc w:val="both"/>
              <w:rPr>
                <w:bCs/>
              </w:rPr>
            </w:pPr>
            <w:r w:rsidRPr="005A16D1">
              <w:rPr>
                <w:bCs/>
              </w:rPr>
              <w:t>5 772</w:t>
            </w:r>
          </w:p>
        </w:tc>
        <w:tc>
          <w:tcPr>
            <w:tcW w:w="1417" w:type="dxa"/>
            <w:shd w:val="clear" w:color="auto" w:fill="auto"/>
          </w:tcPr>
          <w:p w:rsidR="00B25F92" w:rsidRPr="005A16D1" w:rsidRDefault="00B25F92" w:rsidP="00D87BA7">
            <w:pPr>
              <w:tabs>
                <w:tab w:val="left" w:pos="0"/>
                <w:tab w:val="left" w:pos="900"/>
                <w:tab w:val="left" w:pos="1260"/>
              </w:tabs>
              <w:jc w:val="both"/>
              <w:rPr>
                <w:bCs/>
              </w:rPr>
            </w:pPr>
            <w:r w:rsidRPr="005A16D1">
              <w:rPr>
                <w:bCs/>
              </w:rPr>
              <w:t>5 000</w:t>
            </w:r>
          </w:p>
        </w:tc>
        <w:tc>
          <w:tcPr>
            <w:tcW w:w="2268" w:type="dxa"/>
            <w:vMerge/>
            <w:shd w:val="clear" w:color="auto" w:fill="auto"/>
          </w:tcPr>
          <w:p w:rsidR="00B25F92" w:rsidRPr="005A16D1" w:rsidRDefault="00B25F92" w:rsidP="00D87BA7">
            <w:pPr>
              <w:tabs>
                <w:tab w:val="left" w:pos="0"/>
                <w:tab w:val="left" w:pos="900"/>
                <w:tab w:val="left" w:pos="1260"/>
              </w:tabs>
              <w:jc w:val="both"/>
              <w:rPr>
                <w:bCs/>
              </w:rPr>
            </w:pPr>
          </w:p>
        </w:tc>
        <w:tc>
          <w:tcPr>
            <w:tcW w:w="2268" w:type="dxa"/>
            <w:vMerge/>
            <w:shd w:val="clear" w:color="auto" w:fill="auto"/>
          </w:tcPr>
          <w:p w:rsidR="00B25F92" w:rsidRPr="005A16D1" w:rsidRDefault="00B25F92" w:rsidP="00D87BA7">
            <w:pPr>
              <w:tabs>
                <w:tab w:val="left" w:pos="0"/>
                <w:tab w:val="left" w:pos="900"/>
                <w:tab w:val="left" w:pos="1260"/>
              </w:tabs>
              <w:jc w:val="both"/>
              <w:rPr>
                <w:bCs/>
              </w:rPr>
            </w:pPr>
          </w:p>
        </w:tc>
      </w:tr>
      <w:tr w:rsidR="00B25F92" w:rsidRPr="005A16D1" w:rsidTr="005A16D1">
        <w:tc>
          <w:tcPr>
            <w:tcW w:w="851" w:type="dxa"/>
            <w:shd w:val="clear" w:color="auto" w:fill="auto"/>
          </w:tcPr>
          <w:p w:rsidR="00B25F92" w:rsidRPr="005A16D1" w:rsidRDefault="00B25F92" w:rsidP="00D87BA7">
            <w:pPr>
              <w:tabs>
                <w:tab w:val="left" w:pos="0"/>
                <w:tab w:val="left" w:pos="900"/>
                <w:tab w:val="left" w:pos="1260"/>
              </w:tabs>
              <w:jc w:val="both"/>
              <w:rPr>
                <w:bCs/>
              </w:rPr>
            </w:pPr>
            <w:r w:rsidRPr="005A16D1">
              <w:rPr>
                <w:bCs/>
              </w:rPr>
              <w:lastRenderedPageBreak/>
              <w:t>2014</w:t>
            </w:r>
          </w:p>
        </w:tc>
        <w:tc>
          <w:tcPr>
            <w:tcW w:w="1565" w:type="dxa"/>
            <w:shd w:val="clear" w:color="auto" w:fill="auto"/>
          </w:tcPr>
          <w:p w:rsidR="00B25F92" w:rsidRPr="005A16D1" w:rsidRDefault="00B25F92" w:rsidP="00D87BA7">
            <w:pPr>
              <w:tabs>
                <w:tab w:val="left" w:pos="0"/>
                <w:tab w:val="left" w:pos="900"/>
                <w:tab w:val="left" w:pos="1260"/>
              </w:tabs>
              <w:jc w:val="both"/>
              <w:rPr>
                <w:bCs/>
              </w:rPr>
            </w:pPr>
            <w:r w:rsidRPr="005A16D1">
              <w:rPr>
                <w:bCs/>
              </w:rPr>
              <w:t>10 901</w:t>
            </w:r>
          </w:p>
        </w:tc>
        <w:tc>
          <w:tcPr>
            <w:tcW w:w="1128" w:type="dxa"/>
            <w:shd w:val="clear" w:color="auto" w:fill="auto"/>
          </w:tcPr>
          <w:p w:rsidR="00B25F92" w:rsidRPr="005A16D1" w:rsidRDefault="00B25F92" w:rsidP="00D87BA7">
            <w:pPr>
              <w:tabs>
                <w:tab w:val="left" w:pos="0"/>
                <w:tab w:val="left" w:pos="900"/>
                <w:tab w:val="left" w:pos="1260"/>
              </w:tabs>
              <w:jc w:val="both"/>
              <w:rPr>
                <w:bCs/>
              </w:rPr>
            </w:pPr>
            <w:r w:rsidRPr="005A16D1">
              <w:rPr>
                <w:bCs/>
              </w:rPr>
              <w:t>5 852</w:t>
            </w:r>
          </w:p>
        </w:tc>
        <w:tc>
          <w:tcPr>
            <w:tcW w:w="1417" w:type="dxa"/>
            <w:shd w:val="clear" w:color="auto" w:fill="auto"/>
          </w:tcPr>
          <w:p w:rsidR="00B25F92" w:rsidRPr="005A16D1" w:rsidRDefault="00B25F92" w:rsidP="00D87BA7">
            <w:pPr>
              <w:tabs>
                <w:tab w:val="left" w:pos="0"/>
                <w:tab w:val="left" w:pos="900"/>
                <w:tab w:val="left" w:pos="1260"/>
              </w:tabs>
              <w:jc w:val="both"/>
              <w:rPr>
                <w:bCs/>
              </w:rPr>
            </w:pPr>
            <w:r w:rsidRPr="005A16D1">
              <w:rPr>
                <w:bCs/>
              </w:rPr>
              <w:t>5 049</w:t>
            </w:r>
          </w:p>
        </w:tc>
        <w:tc>
          <w:tcPr>
            <w:tcW w:w="2268" w:type="dxa"/>
            <w:vMerge/>
            <w:shd w:val="clear" w:color="auto" w:fill="auto"/>
          </w:tcPr>
          <w:p w:rsidR="00B25F92" w:rsidRPr="005A16D1" w:rsidRDefault="00B25F92" w:rsidP="00D87BA7">
            <w:pPr>
              <w:tabs>
                <w:tab w:val="left" w:pos="0"/>
                <w:tab w:val="left" w:pos="900"/>
                <w:tab w:val="left" w:pos="1260"/>
              </w:tabs>
              <w:jc w:val="both"/>
              <w:rPr>
                <w:bCs/>
              </w:rPr>
            </w:pPr>
          </w:p>
        </w:tc>
        <w:tc>
          <w:tcPr>
            <w:tcW w:w="2268" w:type="dxa"/>
            <w:vMerge/>
            <w:shd w:val="clear" w:color="auto" w:fill="auto"/>
          </w:tcPr>
          <w:p w:rsidR="00B25F92" w:rsidRPr="005A16D1" w:rsidRDefault="00B25F92" w:rsidP="00D87BA7">
            <w:pPr>
              <w:tabs>
                <w:tab w:val="left" w:pos="0"/>
                <w:tab w:val="left" w:pos="900"/>
                <w:tab w:val="left" w:pos="1260"/>
              </w:tabs>
              <w:jc w:val="both"/>
              <w:rPr>
                <w:bCs/>
              </w:rPr>
            </w:pPr>
          </w:p>
        </w:tc>
      </w:tr>
      <w:tr w:rsidR="00B25F92" w:rsidRPr="005A16D1" w:rsidTr="005A16D1">
        <w:tc>
          <w:tcPr>
            <w:tcW w:w="851" w:type="dxa"/>
            <w:shd w:val="clear" w:color="auto" w:fill="auto"/>
          </w:tcPr>
          <w:p w:rsidR="00B25F92" w:rsidRPr="005A16D1" w:rsidRDefault="00B25F92" w:rsidP="00D87BA7">
            <w:pPr>
              <w:tabs>
                <w:tab w:val="left" w:pos="0"/>
                <w:tab w:val="left" w:pos="900"/>
                <w:tab w:val="left" w:pos="1260"/>
              </w:tabs>
              <w:jc w:val="both"/>
              <w:rPr>
                <w:bCs/>
              </w:rPr>
            </w:pPr>
            <w:r w:rsidRPr="005A16D1">
              <w:rPr>
                <w:bCs/>
              </w:rPr>
              <w:t>2012</w:t>
            </w:r>
          </w:p>
        </w:tc>
        <w:tc>
          <w:tcPr>
            <w:tcW w:w="1565" w:type="dxa"/>
            <w:shd w:val="clear" w:color="auto" w:fill="auto"/>
          </w:tcPr>
          <w:p w:rsidR="00B25F92" w:rsidRPr="005A16D1" w:rsidRDefault="00B25F92" w:rsidP="00D87BA7">
            <w:pPr>
              <w:tabs>
                <w:tab w:val="left" w:pos="0"/>
                <w:tab w:val="left" w:pos="900"/>
                <w:tab w:val="left" w:pos="1260"/>
              </w:tabs>
              <w:jc w:val="both"/>
              <w:rPr>
                <w:bCs/>
              </w:rPr>
            </w:pPr>
            <w:r w:rsidRPr="005A16D1">
              <w:rPr>
                <w:bCs/>
              </w:rPr>
              <w:t>11 002</w:t>
            </w:r>
          </w:p>
        </w:tc>
        <w:tc>
          <w:tcPr>
            <w:tcW w:w="1128" w:type="dxa"/>
            <w:shd w:val="clear" w:color="auto" w:fill="auto"/>
          </w:tcPr>
          <w:p w:rsidR="00B25F92" w:rsidRPr="005A16D1" w:rsidRDefault="00B25F92" w:rsidP="00D87BA7">
            <w:pPr>
              <w:tabs>
                <w:tab w:val="left" w:pos="0"/>
                <w:tab w:val="left" w:pos="900"/>
                <w:tab w:val="left" w:pos="1260"/>
              </w:tabs>
              <w:jc w:val="both"/>
              <w:rPr>
                <w:bCs/>
              </w:rPr>
            </w:pPr>
            <w:r w:rsidRPr="005A16D1">
              <w:rPr>
                <w:bCs/>
              </w:rPr>
              <w:t>5 927</w:t>
            </w:r>
          </w:p>
        </w:tc>
        <w:tc>
          <w:tcPr>
            <w:tcW w:w="1417" w:type="dxa"/>
            <w:shd w:val="clear" w:color="auto" w:fill="auto"/>
          </w:tcPr>
          <w:p w:rsidR="00B25F92" w:rsidRPr="005A16D1" w:rsidRDefault="00B25F92" w:rsidP="00D87BA7">
            <w:pPr>
              <w:tabs>
                <w:tab w:val="left" w:pos="0"/>
                <w:tab w:val="left" w:pos="900"/>
                <w:tab w:val="left" w:pos="1260"/>
              </w:tabs>
              <w:jc w:val="both"/>
              <w:rPr>
                <w:bCs/>
              </w:rPr>
            </w:pPr>
            <w:r w:rsidRPr="005A16D1">
              <w:rPr>
                <w:bCs/>
              </w:rPr>
              <w:t>5 075</w:t>
            </w:r>
          </w:p>
        </w:tc>
        <w:tc>
          <w:tcPr>
            <w:tcW w:w="2268" w:type="dxa"/>
            <w:vMerge/>
            <w:shd w:val="clear" w:color="auto" w:fill="auto"/>
          </w:tcPr>
          <w:p w:rsidR="00B25F92" w:rsidRPr="005A16D1" w:rsidRDefault="00B25F92" w:rsidP="00D87BA7">
            <w:pPr>
              <w:tabs>
                <w:tab w:val="left" w:pos="0"/>
                <w:tab w:val="left" w:pos="900"/>
                <w:tab w:val="left" w:pos="1260"/>
              </w:tabs>
              <w:jc w:val="both"/>
              <w:rPr>
                <w:bCs/>
              </w:rPr>
            </w:pPr>
          </w:p>
        </w:tc>
        <w:tc>
          <w:tcPr>
            <w:tcW w:w="2268" w:type="dxa"/>
            <w:vMerge/>
            <w:shd w:val="clear" w:color="auto" w:fill="auto"/>
          </w:tcPr>
          <w:p w:rsidR="00B25F92" w:rsidRPr="005A16D1" w:rsidRDefault="00B25F92" w:rsidP="00D87BA7">
            <w:pPr>
              <w:tabs>
                <w:tab w:val="left" w:pos="0"/>
                <w:tab w:val="left" w:pos="900"/>
                <w:tab w:val="left" w:pos="1260"/>
              </w:tabs>
              <w:jc w:val="both"/>
              <w:rPr>
                <w:bCs/>
              </w:rPr>
            </w:pPr>
          </w:p>
        </w:tc>
      </w:tr>
      <w:tr w:rsidR="00B25F92" w:rsidRPr="00D87BA7" w:rsidTr="005A16D1">
        <w:tc>
          <w:tcPr>
            <w:tcW w:w="851" w:type="dxa"/>
            <w:shd w:val="clear" w:color="auto" w:fill="auto"/>
          </w:tcPr>
          <w:p w:rsidR="00B25F92" w:rsidRPr="005A16D1" w:rsidRDefault="00B25F92" w:rsidP="00D87BA7">
            <w:pPr>
              <w:tabs>
                <w:tab w:val="left" w:pos="0"/>
                <w:tab w:val="left" w:pos="900"/>
                <w:tab w:val="left" w:pos="1260"/>
              </w:tabs>
              <w:jc w:val="both"/>
              <w:rPr>
                <w:bCs/>
              </w:rPr>
            </w:pPr>
            <w:r w:rsidRPr="005A16D1">
              <w:rPr>
                <w:bCs/>
              </w:rPr>
              <w:t>2010</w:t>
            </w:r>
          </w:p>
        </w:tc>
        <w:tc>
          <w:tcPr>
            <w:tcW w:w="1565" w:type="dxa"/>
            <w:shd w:val="clear" w:color="auto" w:fill="auto"/>
          </w:tcPr>
          <w:p w:rsidR="00B25F92" w:rsidRPr="005A16D1" w:rsidRDefault="00B25F92" w:rsidP="00D87BA7">
            <w:pPr>
              <w:tabs>
                <w:tab w:val="left" w:pos="0"/>
                <w:tab w:val="left" w:pos="900"/>
                <w:tab w:val="left" w:pos="1260"/>
              </w:tabs>
              <w:jc w:val="both"/>
              <w:rPr>
                <w:bCs/>
              </w:rPr>
            </w:pPr>
            <w:r w:rsidRPr="005A16D1">
              <w:rPr>
                <w:bCs/>
              </w:rPr>
              <w:t>13 229</w:t>
            </w:r>
          </w:p>
        </w:tc>
        <w:tc>
          <w:tcPr>
            <w:tcW w:w="1128" w:type="dxa"/>
            <w:shd w:val="clear" w:color="auto" w:fill="auto"/>
          </w:tcPr>
          <w:p w:rsidR="00B25F92" w:rsidRPr="005A16D1" w:rsidRDefault="00B25F92" w:rsidP="00D87BA7">
            <w:pPr>
              <w:tabs>
                <w:tab w:val="left" w:pos="0"/>
                <w:tab w:val="left" w:pos="900"/>
                <w:tab w:val="left" w:pos="1260"/>
              </w:tabs>
              <w:jc w:val="both"/>
              <w:rPr>
                <w:bCs/>
              </w:rPr>
            </w:pPr>
            <w:r w:rsidRPr="005A16D1">
              <w:rPr>
                <w:bCs/>
              </w:rPr>
              <w:t>7399</w:t>
            </w:r>
          </w:p>
        </w:tc>
        <w:tc>
          <w:tcPr>
            <w:tcW w:w="1417" w:type="dxa"/>
            <w:shd w:val="clear" w:color="auto" w:fill="auto"/>
          </w:tcPr>
          <w:p w:rsidR="00B25F92" w:rsidRPr="00D87BA7" w:rsidRDefault="00B25F92" w:rsidP="00D87BA7">
            <w:pPr>
              <w:tabs>
                <w:tab w:val="left" w:pos="0"/>
                <w:tab w:val="left" w:pos="900"/>
                <w:tab w:val="left" w:pos="1260"/>
              </w:tabs>
              <w:jc w:val="both"/>
              <w:rPr>
                <w:bCs/>
              </w:rPr>
            </w:pPr>
            <w:r w:rsidRPr="005A16D1">
              <w:rPr>
                <w:bCs/>
              </w:rPr>
              <w:t>5 830</w:t>
            </w:r>
          </w:p>
        </w:tc>
        <w:tc>
          <w:tcPr>
            <w:tcW w:w="2268" w:type="dxa"/>
            <w:vMerge/>
            <w:shd w:val="clear" w:color="auto" w:fill="auto"/>
          </w:tcPr>
          <w:p w:rsidR="00B25F92" w:rsidRPr="00D87BA7" w:rsidRDefault="00B25F92" w:rsidP="00D87BA7">
            <w:pPr>
              <w:tabs>
                <w:tab w:val="left" w:pos="0"/>
                <w:tab w:val="left" w:pos="900"/>
                <w:tab w:val="left" w:pos="1260"/>
              </w:tabs>
              <w:jc w:val="both"/>
              <w:rPr>
                <w:bCs/>
              </w:rPr>
            </w:pPr>
          </w:p>
        </w:tc>
        <w:tc>
          <w:tcPr>
            <w:tcW w:w="2268" w:type="dxa"/>
            <w:vMerge/>
            <w:shd w:val="clear" w:color="auto" w:fill="auto"/>
          </w:tcPr>
          <w:p w:rsidR="00B25F92" w:rsidRPr="00D87BA7" w:rsidRDefault="00B25F92" w:rsidP="00D87BA7">
            <w:pPr>
              <w:tabs>
                <w:tab w:val="left" w:pos="0"/>
                <w:tab w:val="left" w:pos="900"/>
                <w:tab w:val="left" w:pos="1260"/>
              </w:tabs>
              <w:jc w:val="both"/>
              <w:rPr>
                <w:bCs/>
              </w:rPr>
            </w:pPr>
          </w:p>
        </w:tc>
      </w:tr>
    </w:tbl>
    <w:p w:rsidR="009016FC" w:rsidRPr="00E6698E" w:rsidRDefault="009016FC" w:rsidP="009016FC">
      <w:pPr>
        <w:tabs>
          <w:tab w:val="left" w:pos="0"/>
          <w:tab w:val="left" w:pos="900"/>
          <w:tab w:val="left" w:pos="1260"/>
        </w:tabs>
        <w:ind w:left="900"/>
        <w:jc w:val="both"/>
        <w:rPr>
          <w:bCs/>
        </w:rPr>
      </w:pPr>
    </w:p>
    <w:p w:rsidR="00C77D72" w:rsidRPr="003C7AD6" w:rsidRDefault="00563D5B" w:rsidP="00E60A00">
      <w:pPr>
        <w:numPr>
          <w:ilvl w:val="0"/>
          <w:numId w:val="2"/>
        </w:numPr>
        <w:tabs>
          <w:tab w:val="left" w:pos="0"/>
          <w:tab w:val="left" w:pos="900"/>
          <w:tab w:val="left" w:pos="1260"/>
        </w:tabs>
        <w:ind w:left="0" w:firstLine="900"/>
        <w:jc w:val="both"/>
        <w:rPr>
          <w:b/>
        </w:rPr>
      </w:pPr>
      <w:r>
        <w:t>Šiuo metu rajono jaunimui</w:t>
      </w:r>
      <w:r w:rsidR="005F1CF5">
        <w:t xml:space="preserve"> atstovauja </w:t>
      </w:r>
      <w:r w:rsidR="00D34C17">
        <w:t>17</w:t>
      </w:r>
      <w:r w:rsidR="005F1CF5">
        <w:t xml:space="preserve"> </w:t>
      </w:r>
      <w:r w:rsidR="00D34C17">
        <w:t>aktyviai veikiančių</w:t>
      </w:r>
      <w:r w:rsidR="005F1CF5">
        <w:t xml:space="preserve"> jaunimo organizacij</w:t>
      </w:r>
      <w:r w:rsidR="00D34C17">
        <w:t>ų</w:t>
      </w:r>
      <w:r w:rsidR="005F1CF5">
        <w:t xml:space="preserve">, </w:t>
      </w:r>
      <w:r w:rsidR="00D34C17">
        <w:t>5</w:t>
      </w:r>
      <w:r w:rsidR="00C77D72" w:rsidRPr="003C7AD6">
        <w:t xml:space="preserve"> kaimo bendruomenių jaunimo </w:t>
      </w:r>
      <w:r w:rsidR="005F1CF5">
        <w:t>klubai, 1</w:t>
      </w:r>
      <w:r w:rsidR="00D34C17">
        <w:t>5</w:t>
      </w:r>
      <w:r w:rsidR="005F1CF5">
        <w:t xml:space="preserve"> mokinių savivaldų, 1</w:t>
      </w:r>
      <w:r w:rsidR="00D34C17">
        <w:t>8</w:t>
      </w:r>
      <w:r w:rsidR="00C77D72" w:rsidRPr="003C7AD6">
        <w:t xml:space="preserve"> neformalių jaunimo grupių, susibū</w:t>
      </w:r>
      <w:r w:rsidR="005F1CF5">
        <w:t xml:space="preserve">rusių pagal pomėgius. Iš viso </w:t>
      </w:r>
      <w:r w:rsidR="00D34C17">
        <w:t xml:space="preserve">rajone veikia 55 jaunimo organizacijos ir 6 su jaunimu dirbančios </w:t>
      </w:r>
      <w:r w:rsidR="00C77D72" w:rsidRPr="003C7AD6">
        <w:t>organizacijos.</w:t>
      </w:r>
      <w:r>
        <w:t xml:space="preserve"> </w:t>
      </w:r>
      <w:r w:rsidR="00D34C17">
        <w:t>Taip pat</w:t>
      </w:r>
      <w:r>
        <w:t xml:space="preserve"> </w:t>
      </w:r>
      <w:r w:rsidR="005A2060" w:rsidRPr="003C7AD6">
        <w:t>su jaunimu dirba ir kitos nevyriausybinės organizacijos, pvz.</w:t>
      </w:r>
      <w:r>
        <w:t>,</w:t>
      </w:r>
      <w:r w:rsidR="005A2060" w:rsidRPr="003C7AD6">
        <w:t xml:space="preserve"> s</w:t>
      </w:r>
      <w:r w:rsidR="00514BEC">
        <w:t>porto klubai,</w:t>
      </w:r>
      <w:r w:rsidR="005A2060" w:rsidRPr="003C7AD6">
        <w:t xml:space="preserve"> kaimo bendruomenės. Jaunimo ir su jaunimu dirbančių</w:t>
      </w:r>
      <w:r w:rsidR="00C77D72" w:rsidRPr="003C7AD6">
        <w:t xml:space="preserve"> organizacijų veikla apima įvairias sritis: kultūrą, sportą, laisvalaikį, socialinę pagalbą, nusikaltimų prevenciją. </w:t>
      </w:r>
      <w:r w:rsidR="007E630F">
        <w:t xml:space="preserve">Aktyviam rajono jaunimui kasmet organizuojami jaunimo veiklos projektų bei jaunimo pilietiškumą  ir kūrybiškumą skatinantys konkursai. </w:t>
      </w:r>
      <w:r w:rsidR="00195564">
        <w:t>O</w:t>
      </w:r>
      <w:r w:rsidR="00C77D72" w:rsidRPr="003C7AD6">
        <w:t xml:space="preserve">rganizacijų plėtrai ir veiklos tęstinumui savivaldybėje trukdo dažna žmogiškųjų išteklių kaita. Kadangi Savivaldybėje nėra aukštųjų mokyklų, </w:t>
      </w:r>
      <w:r w:rsidR="005A2060" w:rsidRPr="003C7AD6">
        <w:t xml:space="preserve">tai </w:t>
      </w:r>
      <w:r w:rsidR="00C77D72" w:rsidRPr="003C7AD6">
        <w:t xml:space="preserve">jaunimo organizacijų nariai yra mokiniai, kurie per kelerius metus įgiję </w:t>
      </w:r>
      <w:r w:rsidR="00522E7C">
        <w:t xml:space="preserve">projektų vadybos ir organizacinės </w:t>
      </w:r>
      <w:r w:rsidR="00C77D72" w:rsidRPr="003C7AD6">
        <w:t>patirties  išvyksta studijuoti į didžiuosius Lietuvos miestus.</w:t>
      </w:r>
    </w:p>
    <w:p w:rsidR="00B04607" w:rsidRPr="003C7AD6" w:rsidRDefault="00B04607" w:rsidP="00B04607">
      <w:pPr>
        <w:numPr>
          <w:ilvl w:val="0"/>
          <w:numId w:val="2"/>
        </w:numPr>
        <w:tabs>
          <w:tab w:val="left" w:pos="0"/>
          <w:tab w:val="left" w:pos="900"/>
          <w:tab w:val="left" w:pos="1260"/>
        </w:tabs>
        <w:ind w:left="0" w:firstLine="900"/>
        <w:jc w:val="both"/>
        <w:rPr>
          <w:b/>
        </w:rPr>
      </w:pPr>
      <w:r w:rsidRPr="003C7AD6">
        <w:t xml:space="preserve">Klaipėdos rajono savivaldybės jaunimo reikalų taryba, sudaryta pariteto principu iš 6 savivaldybės politikų, administracijos bei 6 jaunimo deleguotų atstovų, skirta savivaldybės ir jaunimo dialogo skatinimui, </w:t>
      </w:r>
      <w:proofErr w:type="spellStart"/>
      <w:r w:rsidRPr="003C7AD6">
        <w:t>tarpžinybiškumo</w:t>
      </w:r>
      <w:proofErr w:type="spellEnd"/>
      <w:r w:rsidRPr="003C7AD6">
        <w:t xml:space="preserve"> jaunimo politiko srityje didinimui, svarbiausių jaunimo problemų iškėlimui bei sprendimui. Jaunimo reikalų taryba veikia vadovaudamasi Jaunimo reikalų tarybos nuostatais, patvirtintais Klaipėdos rajono savivaldybės tarybos 2009-11-26 sprendimu Nr. T11-493, ir</w:t>
      </w:r>
      <w:r>
        <w:t xml:space="preserve"> Jaunimo reikalų tarybos </w:t>
      </w:r>
      <w:r w:rsidRPr="003C7AD6">
        <w:t xml:space="preserve">patvirtintu Klaipėdos rajono savivaldybės jaunimo reikalų tarybos darbo reglamentu. </w:t>
      </w:r>
      <w:r w:rsidR="00B95864">
        <w:t xml:space="preserve">Du Jaunimo reikalų tarybos nariai atstovauja  Jaunimo Europos komandoje ir Darbo su jaunimu taryboje </w:t>
      </w:r>
      <w:r w:rsidR="001C7DDA">
        <w:t>J</w:t>
      </w:r>
      <w:r w:rsidR="00B95864">
        <w:t xml:space="preserve">aunimo reikalų departamente prie Socialinės apsaugos ir darbo ministerijos. </w:t>
      </w:r>
    </w:p>
    <w:p w:rsidR="00ED21A4" w:rsidRPr="006B0FC6" w:rsidRDefault="00415C81" w:rsidP="006B0FC6">
      <w:pPr>
        <w:numPr>
          <w:ilvl w:val="0"/>
          <w:numId w:val="2"/>
        </w:numPr>
        <w:tabs>
          <w:tab w:val="left" w:pos="0"/>
          <w:tab w:val="left" w:pos="900"/>
          <w:tab w:val="left" w:pos="1260"/>
        </w:tabs>
        <w:ind w:left="0" w:firstLine="900"/>
        <w:jc w:val="both"/>
        <w:rPr>
          <w:b/>
        </w:rPr>
      </w:pPr>
      <w:r>
        <w:t>Klaipėdos rajono</w:t>
      </w:r>
      <w:r w:rsidR="001B1525">
        <w:t xml:space="preserve"> savivaldybės administracijos</w:t>
      </w:r>
      <w:r>
        <w:t xml:space="preserve"> vyriausiasis specialistas (jaunimo reikalų koordinatorius)</w:t>
      </w:r>
      <w:r w:rsidR="001B1525">
        <w:t xml:space="preserve"> </w:t>
      </w:r>
      <w:r w:rsidR="00343371" w:rsidRPr="003C7AD6">
        <w:t>savivaldybės institucijoms padeda formuoti ir įgyvendinti savivaldybės jaunimo politiką. Jis yra tarpininkas tarp savivaldybės politikų, tarnautojų ir  jaunimo</w:t>
      </w:r>
      <w:r>
        <w:t>.</w:t>
      </w:r>
      <w:r w:rsidR="00400671" w:rsidRPr="003C7AD6">
        <w:t xml:space="preserve"> J</w:t>
      </w:r>
      <w:r w:rsidR="00B32B68" w:rsidRPr="003C7AD6">
        <w:t>aunimo reikalų koordinatorius kaupia, sistemina, analizuoja ir apibendrina informaciją, rengia pranešimus apie jaunimo būklę savivaldybėje,</w:t>
      </w:r>
      <w:r w:rsidR="00400671" w:rsidRPr="003C7AD6">
        <w:t xml:space="preserve"> inicijuoja savivaldybės jaunimo politikos įgyvendinimui reikalingas priemones,</w:t>
      </w:r>
      <w:r w:rsidR="00B32B68" w:rsidRPr="003C7AD6">
        <w:t xml:space="preserve"> bendradarbiauja su socialiniais partneriais, valstybės ir vietos savivaldos </w:t>
      </w:r>
      <w:r w:rsidR="00B32B68" w:rsidRPr="004462A1">
        <w:t>lygmens jaunimo politiką įgyvendinančiomis institucijomis.</w:t>
      </w:r>
    </w:p>
    <w:p w:rsidR="00B04607" w:rsidRPr="004462A1" w:rsidRDefault="00B32B68" w:rsidP="00B04607">
      <w:pPr>
        <w:numPr>
          <w:ilvl w:val="0"/>
          <w:numId w:val="2"/>
        </w:numPr>
        <w:tabs>
          <w:tab w:val="left" w:pos="0"/>
          <w:tab w:val="left" w:pos="900"/>
          <w:tab w:val="left" w:pos="1260"/>
        </w:tabs>
        <w:ind w:left="0" w:firstLine="900"/>
        <w:jc w:val="both"/>
      </w:pPr>
      <w:r w:rsidRPr="004462A1">
        <w:t>Klaipėdos rajono visuomeninių jaunimo organizaci</w:t>
      </w:r>
      <w:r w:rsidR="00415C81" w:rsidRPr="004462A1">
        <w:t>jų sąjun</w:t>
      </w:r>
      <w:r w:rsidR="00563D5B" w:rsidRPr="004462A1">
        <w:t>ga „Apskritasis stalas“ (toliau</w:t>
      </w:r>
      <w:r w:rsidR="00563D5B" w:rsidRPr="004462A1">
        <w:rPr>
          <w:b/>
        </w:rPr>
        <w:t>–</w:t>
      </w:r>
      <w:r w:rsidR="00415C81" w:rsidRPr="004462A1">
        <w:t xml:space="preserve">KRVJOS) </w:t>
      </w:r>
      <w:r w:rsidR="00B04607" w:rsidRPr="004462A1">
        <w:t>vienija sav</w:t>
      </w:r>
      <w:r w:rsidR="00514BEC" w:rsidRPr="004462A1">
        <w:t>ivaldybėje veikiančias jaunimo i</w:t>
      </w:r>
      <w:r w:rsidR="00B04607" w:rsidRPr="004462A1">
        <w:t>r su jaunimu dirbančias organizacij</w:t>
      </w:r>
      <w:r w:rsidR="00415C81" w:rsidRPr="004462A1">
        <w:t xml:space="preserve">as. KRVJOS </w:t>
      </w:r>
      <w:r w:rsidR="00B04607" w:rsidRPr="004462A1">
        <w:t xml:space="preserve"> tikslai yra </w:t>
      </w:r>
      <w:r w:rsidR="00B04607" w:rsidRPr="004462A1">
        <w:rPr>
          <w:bCs/>
        </w:rPr>
        <w:t>skatinti</w:t>
      </w:r>
      <w:r w:rsidR="00B04607" w:rsidRPr="004462A1">
        <w:rPr>
          <w:b/>
          <w:bCs/>
        </w:rPr>
        <w:t xml:space="preserve"> </w:t>
      </w:r>
      <w:r w:rsidR="00B04607" w:rsidRPr="004462A1">
        <w:t xml:space="preserve">pozityvias jaunimo iniciatyvas, jaunimo savitarpio supratimą ir bendradarbiavimą, visuomenei ir valstybei naudingą jaunimo veiklą, aktyvų jaunimo dalyvavimą visuomeniniame ir pilietiniame gyvenime, jaunimo organizacijų plėtrą bei </w:t>
      </w:r>
      <w:r w:rsidR="00B04607" w:rsidRPr="004462A1">
        <w:rPr>
          <w:bCs/>
        </w:rPr>
        <w:t>atstovauti</w:t>
      </w:r>
      <w:r w:rsidR="00B04607" w:rsidRPr="004462A1">
        <w:rPr>
          <w:b/>
          <w:bCs/>
        </w:rPr>
        <w:t xml:space="preserve"> </w:t>
      </w:r>
      <w:r w:rsidR="00B04607" w:rsidRPr="004462A1">
        <w:t xml:space="preserve">jaunimo interesams savivaldybių institucijose ir įstaigose, santykiuose su kitais fiziniais ir juridiniais asmenimis.  </w:t>
      </w:r>
      <w:r w:rsidR="00415C81" w:rsidRPr="004462A1">
        <w:t>Ši organizacija jungia 1</w:t>
      </w:r>
      <w:r w:rsidR="00CC3E6C" w:rsidRPr="004462A1">
        <w:t>0</w:t>
      </w:r>
      <w:r w:rsidR="00415C81" w:rsidRPr="004462A1">
        <w:t xml:space="preserve"> rajono jaunimo organizacijų ir  yra Lietuvos jaunimo organizacijų tarybos narė.</w:t>
      </w:r>
    </w:p>
    <w:p w:rsidR="00B04607" w:rsidRPr="00D93815" w:rsidRDefault="00B04607" w:rsidP="00B04607">
      <w:pPr>
        <w:numPr>
          <w:ilvl w:val="0"/>
          <w:numId w:val="2"/>
        </w:numPr>
        <w:tabs>
          <w:tab w:val="left" w:pos="0"/>
          <w:tab w:val="left" w:pos="900"/>
          <w:tab w:val="left" w:pos="1260"/>
        </w:tabs>
        <w:ind w:left="0" w:firstLine="900"/>
        <w:jc w:val="both"/>
      </w:pPr>
      <w:r w:rsidRPr="003C7AD6">
        <w:t>Savivaldybėje veikia įvairios institucijos, tarnybos, įstaigos, ku</w:t>
      </w:r>
      <w:r>
        <w:t>rios teikia paslaugas jaunimui</w:t>
      </w:r>
      <w:r w:rsidRPr="003C7AD6">
        <w:t xml:space="preserve">. Daugiausia laiko jaunimas praleidžia švietimo įstaigose. Be mokymosi įstaigų, jaunimui paslaugas teikiančios institucijos yra neformalaus švietimo įstaigos (muzikos, sporto mokyklos, vaikų ir jaunimo laisvalaikio centras, </w:t>
      </w:r>
      <w:r w:rsidR="00514BEC">
        <w:t xml:space="preserve"> atviras jaunimo centras, </w:t>
      </w:r>
      <w:r w:rsidR="000D0C91">
        <w:t xml:space="preserve"> sporto centras</w:t>
      </w:r>
      <w:r w:rsidRPr="003C7AD6">
        <w:t xml:space="preserve">, socialinių paslaugų </w:t>
      </w:r>
      <w:r w:rsidRPr="00D93815">
        <w:t>centrai, kultūros centrai, muziejai, bibliotekos ir kita).</w:t>
      </w:r>
    </w:p>
    <w:p w:rsidR="006B0FC6" w:rsidRPr="00D95C10" w:rsidRDefault="006B0FC6" w:rsidP="00D94C28">
      <w:pPr>
        <w:numPr>
          <w:ilvl w:val="0"/>
          <w:numId w:val="2"/>
        </w:numPr>
        <w:tabs>
          <w:tab w:val="left" w:pos="0"/>
          <w:tab w:val="left" w:pos="900"/>
          <w:tab w:val="left" w:pos="1260"/>
        </w:tabs>
        <w:ind w:left="0" w:firstLine="900"/>
        <w:jc w:val="both"/>
        <w:rPr>
          <w:b/>
        </w:rPr>
      </w:pPr>
      <w:r>
        <w:t xml:space="preserve">Klaipėdos rajono savivaldybės tarybos sprendimai bei kiti Savivaldybės </w:t>
      </w:r>
      <w:r w:rsidRPr="00D95C10">
        <w:t>administracijos priimti teisės aktai atitinka keliamus uždavinius jaunimo politikai įgyvendinti. Pagrindiniai dokumentai buvo parengti 2004-2011 metų laikotarpiu, pakeisti arba patvirtinti nauja redakcija 2012-2019 metais. Savivaldybės tarybos sprendimais patvirtinti ir atnaujinti Jaunimo veiklos projektų  finansavimo konkurso nuostatai, patvirtintas jaunimo savanoriškos tarnybos finansavimo tvarkos aprašas, parengtas 2013-2018 m. Klaipėdos  rajono savivaldybės jaunimo problemų sprendimo planas, rengtos apklausos, atlikti tyrimai. Numatyti prioritetai, tikslai ir uždaviniai, atitinkamos priemonės įtrauktos į Savivaldybės strateginius ir veiklos planus.</w:t>
      </w:r>
    </w:p>
    <w:p w:rsidR="006B0FC6" w:rsidRPr="00D95C10" w:rsidRDefault="006B0FC6" w:rsidP="007A155E">
      <w:pPr>
        <w:numPr>
          <w:ilvl w:val="0"/>
          <w:numId w:val="2"/>
        </w:numPr>
        <w:tabs>
          <w:tab w:val="left" w:pos="0"/>
          <w:tab w:val="left" w:pos="900"/>
          <w:tab w:val="left" w:pos="1260"/>
        </w:tabs>
        <w:ind w:left="0" w:firstLine="900"/>
        <w:jc w:val="both"/>
        <w:rPr>
          <w:b/>
        </w:rPr>
      </w:pPr>
      <w:r w:rsidRPr="00D95C10">
        <w:lastRenderedPageBreak/>
        <w:t xml:space="preserve">Įgyvendinta Klaipėdos rajono savivaldybės jaunimo politikos plėtros 2017-2019 metų programa. Savivaldybės tarybai kasmet pateikta informacija apie programos įgyvendintus uždavinius ir  priemones. Išsamiai su programos įgyvendinimo ataskaitomis galima susipažinti   </w:t>
      </w:r>
      <w:hyperlink r:id="rId8" w:history="1">
        <w:r w:rsidRPr="00D95C10">
          <w:rPr>
            <w:rStyle w:val="Hyperlink"/>
            <w:rFonts w:ascii="Times New Roman" w:hAnsi="Times New Roman" w:cs="Times New Roman"/>
            <w:sz w:val="24"/>
            <w:szCs w:val="24"/>
          </w:rPr>
          <w:t>www.klaipedos-r.lt</w:t>
        </w:r>
      </w:hyperlink>
      <w:r w:rsidRPr="00D95C10">
        <w:t>., informacija jaunimui</w:t>
      </w:r>
      <w:r w:rsidR="00CE07D8">
        <w:t>, jaunimo politiką formuojantys dokumentai.</w:t>
      </w:r>
    </w:p>
    <w:p w:rsidR="00723F24" w:rsidRDefault="00206456" w:rsidP="00723F24">
      <w:pPr>
        <w:numPr>
          <w:ilvl w:val="0"/>
          <w:numId w:val="2"/>
        </w:numPr>
        <w:tabs>
          <w:tab w:val="left" w:pos="0"/>
          <w:tab w:val="left" w:pos="900"/>
          <w:tab w:val="left" w:pos="1260"/>
        </w:tabs>
        <w:ind w:left="0" w:firstLine="900"/>
        <w:jc w:val="both"/>
        <w:rPr>
          <w:b/>
        </w:rPr>
      </w:pPr>
      <w:r w:rsidRPr="00D93815">
        <w:t>Nuo 2013</w:t>
      </w:r>
      <w:r w:rsidR="005A2060" w:rsidRPr="00D93815">
        <w:t xml:space="preserve"> </w:t>
      </w:r>
      <w:r w:rsidRPr="00D93815">
        <w:t xml:space="preserve">m. </w:t>
      </w:r>
      <w:r w:rsidR="00B05A59" w:rsidRPr="00D93815">
        <w:t xml:space="preserve">Klaipėdos </w:t>
      </w:r>
      <w:r w:rsidR="003001C5">
        <w:t xml:space="preserve">rajono savivaldybėje </w:t>
      </w:r>
      <w:r w:rsidRPr="00D93815">
        <w:t xml:space="preserve"> vykdomas atviras darbas su jaunimu. </w:t>
      </w:r>
      <w:r w:rsidR="008E2F88" w:rsidRPr="00D93815">
        <w:rPr>
          <w:color w:val="000000"/>
        </w:rPr>
        <w:t xml:space="preserve"> Tai tokia darbo su jaunimu forma, kuria siekiama visiems jauniems žmonėms, nepriklausomai nuo jų socialinės padėties, suteikti galimybes saugiai leisti laisvalaikį, užsiimti juos dominančia veikla, o esant poreikiui – padedant kompetentingiems jaunimo darbuotojams</w:t>
      </w:r>
      <w:r w:rsidR="00514BEC">
        <w:rPr>
          <w:color w:val="000000"/>
        </w:rPr>
        <w:t>,</w:t>
      </w:r>
      <w:r w:rsidR="008E2F88" w:rsidRPr="00D93815">
        <w:rPr>
          <w:color w:val="000000"/>
        </w:rPr>
        <w:t xml:space="preserve"> spręsti kasdienybėje kylančius iššūkius ir klausimus. </w:t>
      </w:r>
      <w:r w:rsidR="00C50716">
        <w:rPr>
          <w:color w:val="000000"/>
        </w:rPr>
        <w:t xml:space="preserve">2016 metais įsteigtas </w:t>
      </w:r>
      <w:r w:rsidR="00C50716">
        <w:t xml:space="preserve">Gargždų atviras jaunimo  centras, kuriame </w:t>
      </w:r>
      <w:r w:rsidR="00CE07D8">
        <w:t xml:space="preserve">tiesiogiai su jaunimu </w:t>
      </w:r>
      <w:r w:rsidR="00C50716" w:rsidRPr="00F71303">
        <w:t>dirba 4 jaunimo darbuotojai</w:t>
      </w:r>
      <w:r w:rsidR="00BC0A1F">
        <w:t>.</w:t>
      </w:r>
      <w:r w:rsidR="00C50716" w:rsidRPr="00F71303">
        <w:t xml:space="preserve"> Centre  vykdoma socialinė, prevencinė, ugdomoji-kūrybinė, jaunimo užimtumo veikla, teikiamos pirminės emocinės paslaugos</w:t>
      </w:r>
      <w:r w:rsidR="00BC0A1F">
        <w:rPr>
          <w:shd w:val="clear" w:color="auto" w:fill="FFFFFF"/>
        </w:rPr>
        <w:t xml:space="preserve">, </w:t>
      </w:r>
      <w:r w:rsidR="00BC0A1F" w:rsidRPr="00A7185F">
        <w:rPr>
          <w:shd w:val="clear" w:color="auto" w:fill="FFFFFF"/>
        </w:rPr>
        <w:t>veikia  jaunimo informavimo ir konsultavimo taškas „</w:t>
      </w:r>
      <w:proofErr w:type="spellStart"/>
      <w:r w:rsidR="00BC0A1F" w:rsidRPr="00A7185F">
        <w:rPr>
          <w:shd w:val="clear" w:color="auto" w:fill="FFFFFF"/>
        </w:rPr>
        <w:t>Eurodesk</w:t>
      </w:r>
      <w:proofErr w:type="spellEnd"/>
      <w:r w:rsidR="00BC0A1F" w:rsidRPr="00A7185F">
        <w:rPr>
          <w:shd w:val="clear" w:color="auto" w:fill="FFFFFF"/>
        </w:rPr>
        <w:t>“, vykdom</w:t>
      </w:r>
      <w:r w:rsidR="000409A1">
        <w:rPr>
          <w:shd w:val="clear" w:color="auto" w:fill="FFFFFF"/>
        </w:rPr>
        <w:t xml:space="preserve">os tarptautinės </w:t>
      </w:r>
      <w:proofErr w:type="spellStart"/>
      <w:r w:rsidR="000409A1">
        <w:rPr>
          <w:shd w:val="clear" w:color="auto" w:fill="FFFFFF"/>
        </w:rPr>
        <w:t>savanorystės</w:t>
      </w:r>
      <w:proofErr w:type="spellEnd"/>
      <w:r w:rsidR="000409A1">
        <w:rPr>
          <w:shd w:val="clear" w:color="auto" w:fill="FFFFFF"/>
        </w:rPr>
        <w:t xml:space="preserve"> ir </w:t>
      </w:r>
      <w:r w:rsidR="00BC0A1F" w:rsidRPr="00A7185F">
        <w:rPr>
          <w:shd w:val="clear" w:color="auto" w:fill="FFFFFF"/>
        </w:rPr>
        <w:t xml:space="preserve"> Socialinio suflerio program</w:t>
      </w:r>
      <w:r w:rsidR="000409A1">
        <w:rPr>
          <w:shd w:val="clear" w:color="auto" w:fill="FFFFFF"/>
        </w:rPr>
        <w:t>os</w:t>
      </w:r>
      <w:r w:rsidR="00C50716" w:rsidRPr="00F71303">
        <w:t xml:space="preserve">. Per metus </w:t>
      </w:r>
      <w:r w:rsidR="00BC0A1F">
        <w:t xml:space="preserve">centre </w:t>
      </w:r>
      <w:r w:rsidR="00C50716" w:rsidRPr="00F71303">
        <w:t xml:space="preserve">lankosi apie </w:t>
      </w:r>
      <w:r w:rsidR="00BC0A1F">
        <w:t>5</w:t>
      </w:r>
      <w:r w:rsidR="00C50716" w:rsidRPr="00F71303">
        <w:t>00 jaunimo</w:t>
      </w:r>
      <w:r w:rsidR="00F17703">
        <w:t xml:space="preserve">, iš jų 90 nuolatiniai lankytojai. </w:t>
      </w:r>
      <w:r w:rsidR="000E158F">
        <w:t xml:space="preserve"> </w:t>
      </w:r>
      <w:r w:rsidR="00D93815" w:rsidRPr="00D93815">
        <w:t xml:space="preserve"> </w:t>
      </w:r>
      <w:r w:rsidR="008E2F88" w:rsidRPr="00D93815">
        <w:t>Ypatin</w:t>
      </w:r>
      <w:r w:rsidR="00951251">
        <w:t>gas dėmesys skiriamas</w:t>
      </w:r>
      <w:r w:rsidR="008E2F88" w:rsidRPr="00D93815">
        <w:t xml:space="preserve"> </w:t>
      </w:r>
      <w:r w:rsidR="001C7DDA">
        <w:t xml:space="preserve">mažiau galimybių turinčiam jaunimui, taip pat </w:t>
      </w:r>
      <w:r w:rsidR="008E2F88" w:rsidRPr="00D93815">
        <w:t>iškritu</w:t>
      </w:r>
      <w:r w:rsidR="00951251">
        <w:t>siems iš švietimo sistemos,</w:t>
      </w:r>
      <w:r w:rsidR="00D93815" w:rsidRPr="00D93815">
        <w:t xml:space="preserve"> grį</w:t>
      </w:r>
      <w:r w:rsidR="00951251">
        <w:t>žusiems iš s</w:t>
      </w:r>
      <w:r w:rsidR="00FE66B6">
        <w:t>ocializacijos centrų</w:t>
      </w:r>
      <w:r w:rsidR="001C7DDA">
        <w:t>, esantiems Probacijos skyriaus įskaitoje ir pan</w:t>
      </w:r>
      <w:r w:rsidR="00FE66B6">
        <w:t xml:space="preserve">. </w:t>
      </w:r>
      <w:r w:rsidR="008E2F88" w:rsidRPr="00D93815">
        <w:t xml:space="preserve"> </w:t>
      </w:r>
    </w:p>
    <w:p w:rsidR="008719C7" w:rsidRPr="00723F24" w:rsidRDefault="00251DED" w:rsidP="00723F24">
      <w:pPr>
        <w:numPr>
          <w:ilvl w:val="0"/>
          <w:numId w:val="2"/>
        </w:numPr>
        <w:tabs>
          <w:tab w:val="left" w:pos="0"/>
          <w:tab w:val="left" w:pos="900"/>
          <w:tab w:val="left" w:pos="1260"/>
        </w:tabs>
        <w:ind w:left="0" w:firstLine="900"/>
        <w:jc w:val="both"/>
        <w:rPr>
          <w:b/>
        </w:rPr>
      </w:pPr>
      <w:r w:rsidRPr="00723F24">
        <w:rPr>
          <w:iCs/>
        </w:rPr>
        <w:t xml:space="preserve">Atvirame jaunimo centre nuosekliai vystomas projektinės veiklos finansavimo modelis. </w:t>
      </w:r>
      <w:r w:rsidR="000C3B0E" w:rsidRPr="00E632CF">
        <w:t>2016 m. projektinės lėšos sudarė  7 769,73 Eur; 2017</w:t>
      </w:r>
      <w:r w:rsidR="00493156">
        <w:t xml:space="preserve"> </w:t>
      </w:r>
      <w:r w:rsidR="000C3B0E" w:rsidRPr="00E632CF">
        <w:t>m. -</w:t>
      </w:r>
      <w:r w:rsidR="000C3B0E">
        <w:t xml:space="preserve"> </w:t>
      </w:r>
      <w:r w:rsidR="000C3B0E" w:rsidRPr="00E632CF">
        <w:t>20 343 Eur; 2018</w:t>
      </w:r>
      <w:r w:rsidR="00493156">
        <w:t xml:space="preserve"> </w:t>
      </w:r>
      <w:r w:rsidR="000C3B0E" w:rsidRPr="00E632CF">
        <w:t>m.</w:t>
      </w:r>
      <w:r w:rsidR="000C3B0E">
        <w:t xml:space="preserve"> </w:t>
      </w:r>
      <w:r w:rsidR="000C3B0E" w:rsidRPr="00E632CF">
        <w:t>-</w:t>
      </w:r>
      <w:r w:rsidR="000C3B0E">
        <w:t xml:space="preserve"> </w:t>
      </w:r>
      <w:r w:rsidR="000C3B0E" w:rsidRPr="00E632CF">
        <w:t>24 411,81 Eur; 2019</w:t>
      </w:r>
      <w:r w:rsidR="00493156">
        <w:t xml:space="preserve"> </w:t>
      </w:r>
      <w:r w:rsidR="000C3B0E" w:rsidRPr="00E632CF">
        <w:t>m. -</w:t>
      </w:r>
      <w:r w:rsidR="000C3B0E">
        <w:t xml:space="preserve"> </w:t>
      </w:r>
      <w:r w:rsidR="000C3B0E" w:rsidRPr="00E632CF">
        <w:t>44</w:t>
      </w:r>
      <w:r w:rsidR="000C3B0E">
        <w:t> </w:t>
      </w:r>
      <w:r w:rsidR="000C3B0E" w:rsidRPr="00E632CF">
        <w:t>722</w:t>
      </w:r>
      <w:r w:rsidR="000C3B0E">
        <w:t xml:space="preserve"> </w:t>
      </w:r>
      <w:r w:rsidR="000C3B0E" w:rsidRPr="00E632CF">
        <w:t xml:space="preserve">Eur; 2020 m. </w:t>
      </w:r>
      <w:r w:rsidR="000C3B0E">
        <w:t xml:space="preserve">respublikiniuose konkursuose laimėti 5 projektai už </w:t>
      </w:r>
      <w:r w:rsidR="000C3B0E" w:rsidRPr="00E632CF">
        <w:t>7</w:t>
      </w:r>
      <w:r w:rsidR="00493156">
        <w:t>8</w:t>
      </w:r>
      <w:r w:rsidR="000C3B0E" w:rsidRPr="00E632CF">
        <w:t> </w:t>
      </w:r>
      <w:r w:rsidR="00493156">
        <w:t>951</w:t>
      </w:r>
      <w:r w:rsidR="000C3B0E" w:rsidRPr="00E632CF">
        <w:t xml:space="preserve"> Eur.</w:t>
      </w:r>
      <w:r w:rsidR="00493156" w:rsidRPr="00723F24">
        <w:rPr>
          <w:color w:val="000000"/>
          <w:shd w:val="clear" w:color="auto" w:fill="FFFFFF"/>
        </w:rPr>
        <w:t xml:space="preserve"> </w:t>
      </w:r>
      <w:r w:rsidR="008719C7">
        <w:t>Reikalingas projektų valdymas</w:t>
      </w:r>
      <w:r w:rsidR="00493156">
        <w:t xml:space="preserve">, </w:t>
      </w:r>
      <w:r w:rsidR="008719C7">
        <w:t>administravimas</w:t>
      </w:r>
      <w:r w:rsidR="00493156">
        <w:t>, būtina užtikrinti projektų tęstinumą.</w:t>
      </w:r>
      <w:r w:rsidR="008719C7">
        <w:t xml:space="preserve"> </w:t>
      </w:r>
      <w:r w:rsidR="00493156">
        <w:t>Tam tikslui p</w:t>
      </w:r>
      <w:r w:rsidR="00354B98">
        <w:t>rogramos įgyvendinimo laikotarpiu p</w:t>
      </w:r>
      <w:r w:rsidR="008719C7">
        <w:t xml:space="preserve">lanuojama įsteigti </w:t>
      </w:r>
      <w:r w:rsidR="00493156">
        <w:t xml:space="preserve">jaunimo darbuotojo </w:t>
      </w:r>
      <w:r w:rsidR="008719C7">
        <w:t>etatą.</w:t>
      </w:r>
    </w:p>
    <w:p w:rsidR="00723F24" w:rsidRDefault="00723F24" w:rsidP="00723F24">
      <w:pPr>
        <w:numPr>
          <w:ilvl w:val="0"/>
          <w:numId w:val="2"/>
        </w:numPr>
        <w:shd w:val="clear" w:color="auto" w:fill="FFFFFF"/>
        <w:tabs>
          <w:tab w:val="clear" w:pos="1070"/>
          <w:tab w:val="num" w:pos="710"/>
        </w:tabs>
        <w:ind w:left="0" w:firstLine="993"/>
        <w:jc w:val="both"/>
        <w:rPr>
          <w:color w:val="000000"/>
          <w:shd w:val="clear" w:color="auto" w:fill="FFFFFF"/>
        </w:rPr>
      </w:pPr>
      <w:r>
        <w:t xml:space="preserve"> </w:t>
      </w:r>
      <w:r w:rsidR="00BC0A1F">
        <w:t>Vienas iš savivaldybės jaunimo politikos tikslų</w:t>
      </w:r>
      <w:r w:rsidR="001C7DDA">
        <w:t xml:space="preserve"> yra</w:t>
      </w:r>
      <w:r w:rsidR="00BC0A1F">
        <w:t xml:space="preserve"> teikti jaunimui atvirojo darbo su jaunimu paslaugas tolygiai visoje savivaldybėje. </w:t>
      </w:r>
      <w:r w:rsidR="00C31141">
        <w:t xml:space="preserve">2019 metų </w:t>
      </w:r>
      <w:r w:rsidR="00BC0A1F">
        <w:t xml:space="preserve"> pradžioje a</w:t>
      </w:r>
      <w:r w:rsidR="00BC0A1F" w:rsidRPr="002A6CE3">
        <w:t>tlikta mobiliojo darbo su jaunimu įgyvendinimo savivaldybėje analizė ir identifikuotos 5 vietos, kuriose yra</w:t>
      </w:r>
      <w:r w:rsidR="00BC0A1F">
        <w:t xml:space="preserve"> stipriausias </w:t>
      </w:r>
      <w:r w:rsidR="00BC0A1F" w:rsidRPr="002A6CE3">
        <w:t xml:space="preserve"> poreikis vyk</w:t>
      </w:r>
      <w:r w:rsidR="00BC0A1F">
        <w:t>dyti</w:t>
      </w:r>
      <w:r w:rsidR="00BC0A1F" w:rsidRPr="002A6CE3">
        <w:t xml:space="preserve"> </w:t>
      </w:r>
      <w:r w:rsidR="00482040" w:rsidRPr="002A6CE3">
        <w:t>mobilų</w:t>
      </w:r>
      <w:r w:rsidR="00482040">
        <w:t>jį</w:t>
      </w:r>
      <w:r w:rsidR="00BC0A1F" w:rsidRPr="002A6CE3">
        <w:t xml:space="preserve"> darb</w:t>
      </w:r>
      <w:r w:rsidR="00BC0A1F">
        <w:t>ą</w:t>
      </w:r>
      <w:r w:rsidR="00BC0A1F" w:rsidRPr="002A6CE3">
        <w:t xml:space="preserve"> su jaunimu: Priekulė, Girininkai, Dauparai, </w:t>
      </w:r>
      <w:proofErr w:type="spellStart"/>
      <w:r w:rsidR="00BC0A1F" w:rsidRPr="002A6CE3">
        <w:t>Veiviržėnai</w:t>
      </w:r>
      <w:proofErr w:type="spellEnd"/>
      <w:r w:rsidR="00BC0A1F">
        <w:t xml:space="preserve"> ir </w:t>
      </w:r>
      <w:r w:rsidR="00BC0A1F" w:rsidRPr="002A6CE3">
        <w:t xml:space="preserve"> Agluonėnai</w:t>
      </w:r>
      <w:r w:rsidR="00BC0A1F">
        <w:t xml:space="preserve">. </w:t>
      </w:r>
      <w:r w:rsidR="00E31F9A">
        <w:t>Gargždų atviro jaunimo centro d</w:t>
      </w:r>
      <w:r w:rsidR="00BC0A1F">
        <w:t>viejų jaunimo darbuotojų komanda 5 kartus per savaitę vyk</w:t>
      </w:r>
      <w:r w:rsidR="00195564">
        <w:t>sta</w:t>
      </w:r>
      <w:r w:rsidR="00BC0A1F">
        <w:t xml:space="preserve"> dirbti su šių vietovių jaunimu.</w:t>
      </w:r>
      <w:r w:rsidR="00BC0A1F" w:rsidRPr="00925FDC">
        <w:t xml:space="preserve"> </w:t>
      </w:r>
      <w:r w:rsidR="00BC0A1F" w:rsidRPr="0023634E">
        <w:t>Vykd</w:t>
      </w:r>
      <w:r w:rsidR="001C7DDA">
        <w:t>omos</w:t>
      </w:r>
      <w:r w:rsidR="00BC0A1F">
        <w:t xml:space="preserve"> </w:t>
      </w:r>
      <w:r w:rsidR="00BC0A1F" w:rsidRPr="00A7185F">
        <w:t>individualios veiklos, informuojančios ir skatinančios jauną žmogų įsitraukti į įvairias veiklas bei edukacinės, laisvalaikio užimtumo veiklos jaunimo grupėms. Bendras lankytojų skaičius – 272, unikalių jaunų žmonių, su kuriais palaikomas reguliarus  kontaktas, skaičius –80.</w:t>
      </w:r>
    </w:p>
    <w:p w:rsidR="00BC0A1F" w:rsidRPr="00723F24" w:rsidRDefault="00723F24" w:rsidP="00723F24">
      <w:pPr>
        <w:numPr>
          <w:ilvl w:val="0"/>
          <w:numId w:val="2"/>
        </w:numPr>
        <w:shd w:val="clear" w:color="auto" w:fill="FFFFFF"/>
        <w:tabs>
          <w:tab w:val="clear" w:pos="1070"/>
          <w:tab w:val="num" w:pos="710"/>
        </w:tabs>
        <w:ind w:left="0" w:firstLine="993"/>
        <w:jc w:val="both"/>
        <w:rPr>
          <w:color w:val="000000"/>
          <w:shd w:val="clear" w:color="auto" w:fill="FFFFFF"/>
        </w:rPr>
      </w:pPr>
      <w:r>
        <w:t xml:space="preserve"> </w:t>
      </w:r>
      <w:r w:rsidR="00C31141">
        <w:t xml:space="preserve">2019 metų IV ketvirtyje  </w:t>
      </w:r>
      <w:r w:rsidR="00C31141" w:rsidRPr="00E31F9A">
        <w:t xml:space="preserve">buvo vykdomas monitoringas </w:t>
      </w:r>
      <w:r w:rsidR="00BC0A1F">
        <w:t xml:space="preserve">Dituvoje, </w:t>
      </w:r>
      <w:r w:rsidR="00BC0A1F" w:rsidRPr="00E31F9A">
        <w:t>Doviluose</w:t>
      </w:r>
      <w:r w:rsidR="0065342A">
        <w:t xml:space="preserve"> </w:t>
      </w:r>
      <w:r w:rsidR="00BC0A1F" w:rsidRPr="00E31F9A">
        <w:t xml:space="preserve">ir </w:t>
      </w:r>
      <w:proofErr w:type="spellStart"/>
      <w:r w:rsidR="00BC0A1F" w:rsidRPr="00E31F9A">
        <w:t>Vėžaičiuose</w:t>
      </w:r>
      <w:proofErr w:type="spellEnd"/>
      <w:r w:rsidR="00BC0A1F" w:rsidRPr="00E31F9A">
        <w:t xml:space="preserve"> atpažinti paminėtų vietovių jaunimo situaciją, galimybes užimtumui ir problematikai nustatyti. Atlikta apklausa internetiniu būdu: </w:t>
      </w:r>
      <w:hyperlink r:id="rId9" w:history="1">
        <w:r w:rsidR="00BC0A1F" w:rsidRPr="00723F24">
          <w:rPr>
            <w:rStyle w:val="Hyperlink"/>
            <w:rFonts w:ascii="Times New Roman" w:hAnsi="Times New Roman" w:cs="Times New Roman"/>
            <w:sz w:val="24"/>
            <w:szCs w:val="24"/>
          </w:rPr>
          <w:t>www.apklausa.lt</w:t>
        </w:r>
      </w:hyperlink>
      <w:r w:rsidR="00BC0A1F" w:rsidRPr="00E31F9A">
        <w:t xml:space="preserve"> sistemoje. Interviu metodu buvo surinkta informacija iš socialinių darbuotojų, atvejų vadybininkų, bendruomenių, jaunimo ir vietos įstaigų darbuotojų. Apdorojus monitoringo  duomenis  nustatytas poreikis vykdyti mobilųjį darbą su jaunimu šiose vietovėse.</w:t>
      </w:r>
      <w:r w:rsidR="0065342A">
        <w:t xml:space="preserve"> Su monitoringo ataskaita</w:t>
      </w:r>
      <w:r w:rsidR="00DB64B2">
        <w:t xml:space="preserve"> </w:t>
      </w:r>
      <w:r w:rsidR="0065342A" w:rsidRPr="003C7AD6">
        <w:t xml:space="preserve">galima susipažinti </w:t>
      </w:r>
      <w:hyperlink r:id="rId10" w:history="1">
        <w:r w:rsidR="0065342A" w:rsidRPr="00723F24">
          <w:rPr>
            <w:rStyle w:val="Hyperlink"/>
            <w:rFonts w:ascii="Times New Roman" w:hAnsi="Times New Roman" w:cs="Times New Roman"/>
            <w:sz w:val="24"/>
            <w:szCs w:val="24"/>
          </w:rPr>
          <w:t>www.klaipedos-r.lt</w:t>
        </w:r>
      </w:hyperlink>
      <w:r w:rsidR="0065342A" w:rsidRPr="003C7AD6">
        <w:t>.</w:t>
      </w:r>
      <w:r w:rsidR="0065342A">
        <w:t xml:space="preserve">, informacija jaunimui, jaunimo apklausos ir tyrimai. </w:t>
      </w:r>
      <w:r w:rsidR="00DB64B2">
        <w:t xml:space="preserve">Programos įgyvendinimo </w:t>
      </w:r>
      <w:r w:rsidR="00354B98">
        <w:t>laikotarpiu</w:t>
      </w:r>
      <w:r w:rsidR="00DB64B2">
        <w:t xml:space="preserve"> planuojama įsteigti du jaunimo darbuotojų etatus ir vykdyti mobilų darbą su jaunimu Klaipėdos rajono 10 seniūnijų.</w:t>
      </w:r>
    </w:p>
    <w:p w:rsidR="00723F24" w:rsidRDefault="00723F24" w:rsidP="00723F24">
      <w:pPr>
        <w:numPr>
          <w:ilvl w:val="0"/>
          <w:numId w:val="2"/>
        </w:numPr>
        <w:tabs>
          <w:tab w:val="left" w:pos="0"/>
          <w:tab w:val="left" w:pos="900"/>
          <w:tab w:val="left" w:pos="1260"/>
        </w:tabs>
        <w:ind w:left="0" w:firstLine="993"/>
        <w:jc w:val="both"/>
        <w:rPr>
          <w:b/>
        </w:rPr>
      </w:pPr>
      <w:r>
        <w:t xml:space="preserve"> </w:t>
      </w:r>
      <w:r w:rsidR="00FE66B6">
        <w:t>201</w:t>
      </w:r>
      <w:r w:rsidR="00BA090B">
        <w:t>8</w:t>
      </w:r>
      <w:r w:rsidR="004E29FE" w:rsidRPr="003C7AD6">
        <w:t xml:space="preserve"> metais atlikta</w:t>
      </w:r>
      <w:r w:rsidR="00052C68" w:rsidRPr="003C7AD6">
        <w:t>s</w:t>
      </w:r>
      <w:r w:rsidR="004E29FE" w:rsidRPr="003C7AD6">
        <w:t xml:space="preserve"> Jaunimo politikos įgyvendinimo Klaipėdos rajono savivaldybėje kokybės</w:t>
      </w:r>
      <w:r w:rsidR="00052C68" w:rsidRPr="003C7AD6">
        <w:t xml:space="preserve"> vertinimas</w:t>
      </w:r>
      <w:r w:rsidR="004E29FE" w:rsidRPr="003C7AD6">
        <w:t>.</w:t>
      </w:r>
      <w:r w:rsidR="00052C68" w:rsidRPr="003C7AD6">
        <w:t xml:space="preserve"> Vertinimo ataskaitoje pateiki</w:t>
      </w:r>
      <w:r w:rsidR="00A74D2D" w:rsidRPr="003C7AD6">
        <w:t>amos šios rekomendacijos: 1) didinti jaunimo informuotumą apie rengiamus posėdžius ar svarstymus, susijusius su j</w:t>
      </w:r>
      <w:r w:rsidR="003816A6">
        <w:t>aunimo reikalais; 2) siekti platesnės projektinės veiklos mokinių savivaldose; 3)</w:t>
      </w:r>
      <w:r w:rsidR="00B87A64">
        <w:t xml:space="preserve"> </w:t>
      </w:r>
      <w:r w:rsidR="003816A6">
        <w:t xml:space="preserve">reikalinga, kad atviros jaunimo erdvės arba centrai  įsikurtų kiekvienoje seniūnijoje </w:t>
      </w:r>
      <w:r w:rsidR="00B87A64">
        <w:t xml:space="preserve"> 4) </w:t>
      </w:r>
      <w:r w:rsidR="00A74D2D" w:rsidRPr="003C7AD6">
        <w:t>geriau išnaudoti tarptautinio be</w:t>
      </w:r>
      <w:r w:rsidR="001B1525">
        <w:t xml:space="preserve">ndradarbiavimo galimybes; </w:t>
      </w:r>
      <w:r w:rsidR="008C21FE">
        <w:t>5)</w:t>
      </w:r>
      <w:r w:rsidR="008C21FE" w:rsidRPr="008C21FE">
        <w:t xml:space="preserve"> </w:t>
      </w:r>
      <w:r w:rsidR="008C21FE">
        <w:t>d</w:t>
      </w:r>
      <w:r w:rsidR="008C21FE" w:rsidRPr="005C4DAD">
        <w:t>idesnį dėmesį skirti projektams, mažinantiems socialinę atskirtį jaunimo tarpe</w:t>
      </w:r>
      <w:r w:rsidR="008C21FE">
        <w:t>; 6)</w:t>
      </w:r>
      <w:r w:rsidR="008C21FE" w:rsidRPr="008C21FE">
        <w:t xml:space="preserve"> </w:t>
      </w:r>
      <w:r w:rsidR="008C21FE" w:rsidRPr="005C4DAD">
        <w:t>skirti daugiau dėmesio mokymų poreikių tyrimams ir atnaujinimui.</w:t>
      </w:r>
      <w:r w:rsidR="00B53F53">
        <w:t xml:space="preserve"> Į pateiktas rekomendacijas atsižvelgta rengiant 2019 ir 2020 metų Klaipėdos rajono savivaldybės įgyvendinamų jaunimo politikos sričių, užduočių ir rezultatų vertinimo kriterijus. </w:t>
      </w:r>
      <w:r w:rsidR="00774A2A">
        <w:t xml:space="preserve">Su </w:t>
      </w:r>
      <w:r w:rsidR="00774A2A" w:rsidRPr="003C7AD6">
        <w:t>Jaunimo politikos įgyvendinimo Klaipėdos rajono savivaldybėje kokybės vertinimo ataskaita</w:t>
      </w:r>
      <w:r w:rsidR="00774A2A">
        <w:t xml:space="preserve"> </w:t>
      </w:r>
      <w:r w:rsidR="00774A2A" w:rsidRPr="003C7AD6">
        <w:t>išsamiai galima susipažinti</w:t>
      </w:r>
      <w:r w:rsidR="00810E89">
        <w:t xml:space="preserve"> </w:t>
      </w:r>
      <w:hyperlink r:id="rId11" w:history="1">
        <w:r w:rsidR="00810E89" w:rsidRPr="00A1765C">
          <w:rPr>
            <w:rStyle w:val="Hyperlink"/>
            <w:rFonts w:ascii="Times New Roman" w:hAnsi="Times New Roman" w:cs="Times New Roman"/>
            <w:sz w:val="24"/>
            <w:szCs w:val="24"/>
          </w:rPr>
          <w:t>www.klaipedos-r.lt</w:t>
        </w:r>
      </w:hyperlink>
      <w:r w:rsidR="00774A2A" w:rsidRPr="003C7AD6">
        <w:t>.</w:t>
      </w:r>
      <w:r w:rsidR="00774A2A">
        <w:t>, informacija jaunimui</w:t>
      </w:r>
      <w:r w:rsidR="00293888">
        <w:t>, jaunimo apklausos ir tyrimai.</w:t>
      </w:r>
    </w:p>
    <w:p w:rsidR="000516C6" w:rsidRPr="00723F24" w:rsidRDefault="00723F24" w:rsidP="00723F24">
      <w:pPr>
        <w:numPr>
          <w:ilvl w:val="0"/>
          <w:numId w:val="2"/>
        </w:numPr>
        <w:tabs>
          <w:tab w:val="left" w:pos="0"/>
          <w:tab w:val="left" w:pos="900"/>
          <w:tab w:val="left" w:pos="1260"/>
        </w:tabs>
        <w:ind w:left="0" w:firstLine="993"/>
        <w:jc w:val="both"/>
        <w:rPr>
          <w:b/>
        </w:rPr>
      </w:pPr>
      <w:r>
        <w:rPr>
          <w:b/>
        </w:rPr>
        <w:t xml:space="preserve"> </w:t>
      </w:r>
      <w:r w:rsidR="000D2561">
        <w:t>Savanoriškos veiklos indėlis stebimas mokyklose, bendruomenėse ir nevyriausybinėse organizacijose. Jaunų žmonių įsitraukimas į savanorišką veiklą sudaro sąlygas skatinti pilietiškumą, didinti visuomeninį aktyvumą, įgyti darbinių įgūdžių. Per metus vidutiniškai trumpalaikėje savanorystėje dalyvauja apie 1500 jaunuolių</w:t>
      </w:r>
      <w:r w:rsidR="000D2561" w:rsidRPr="00195564">
        <w:t xml:space="preserve">. </w:t>
      </w:r>
      <w:r w:rsidR="000D2561" w:rsidRPr="00723F24">
        <w:rPr>
          <w:color w:val="000000"/>
        </w:rPr>
        <w:t>Įgyvendinama  j</w:t>
      </w:r>
      <w:r w:rsidR="000516C6" w:rsidRPr="00723F24">
        <w:rPr>
          <w:color w:val="000000"/>
        </w:rPr>
        <w:t>aunimo savanorišk</w:t>
      </w:r>
      <w:r w:rsidR="000D2561" w:rsidRPr="00723F24">
        <w:rPr>
          <w:color w:val="000000"/>
        </w:rPr>
        <w:t xml:space="preserve">a tarnyba </w:t>
      </w:r>
      <w:r w:rsidR="000D2561" w:rsidRPr="00723F24">
        <w:rPr>
          <w:color w:val="000000"/>
        </w:rPr>
        <w:lastRenderedPageBreak/>
        <w:t>savivaldybėje</w:t>
      </w:r>
      <w:r w:rsidR="00367DC0">
        <w:t xml:space="preserve"> (6 mėn. po 40 val. )</w:t>
      </w:r>
      <w:r w:rsidR="000D2561" w:rsidRPr="00723F24">
        <w:rPr>
          <w:color w:val="000000"/>
        </w:rPr>
        <w:t>.</w:t>
      </w:r>
      <w:r w:rsidR="000D2561" w:rsidRPr="00723F24">
        <w:rPr>
          <w:i/>
          <w:color w:val="000000"/>
        </w:rPr>
        <w:t xml:space="preserve"> </w:t>
      </w:r>
      <w:r w:rsidR="000D2561">
        <w:t>Rajone akredituota 14 savanorius priimančių organizacijų. Savanorišką tarnybą</w:t>
      </w:r>
      <w:r w:rsidR="00367DC0">
        <w:t xml:space="preserve"> </w:t>
      </w:r>
      <w:r w:rsidR="000D2561">
        <w:t>2019 metais užbaigė ir Jaunimo reikalų departamento</w:t>
      </w:r>
      <w:r w:rsidR="00367DC0">
        <w:t xml:space="preserve"> prie Socialinės apsaugos ir darbo ministerijos</w:t>
      </w:r>
      <w:r w:rsidR="000D2561">
        <w:t xml:space="preserve"> sertifikatus gavo 2</w:t>
      </w:r>
      <w:r w:rsidR="005F51DC">
        <w:t>6</w:t>
      </w:r>
      <w:r w:rsidR="000D2561">
        <w:t xml:space="preserve"> jaunuoliai.</w:t>
      </w:r>
      <w:r w:rsidR="000D2561" w:rsidRPr="00723F24">
        <w:rPr>
          <w:color w:val="000000"/>
          <w:sz w:val="22"/>
          <w:szCs w:val="22"/>
        </w:rPr>
        <w:t xml:space="preserve"> </w:t>
      </w:r>
      <w:r w:rsidR="000516C6" w:rsidRPr="00723F24">
        <w:rPr>
          <w:color w:val="000000"/>
        </w:rPr>
        <w:t>Jaunimo savanoriška veikla padeda jauniems žmonėms įgyti asmeninių, socialinių, profesinių kompetencijų, patirties, pasirinkti profesiją ir taip lengviau pasirengti įsilieti į darbo rinką.</w:t>
      </w:r>
      <w:r w:rsidR="00166CD1" w:rsidRPr="00723F24">
        <w:rPr>
          <w:color w:val="000000"/>
        </w:rPr>
        <w:t xml:space="preserve"> Taip pat palaikoma tarptautinė savanoriška tarnyba. </w:t>
      </w:r>
      <w:r w:rsidR="00775A65" w:rsidRPr="00723F24">
        <w:rPr>
          <w:color w:val="000000"/>
        </w:rPr>
        <w:t xml:space="preserve">Per pastaruosius du metus </w:t>
      </w:r>
      <w:r w:rsidR="00166CD1" w:rsidRPr="00723F24">
        <w:rPr>
          <w:color w:val="000000"/>
        </w:rPr>
        <w:t xml:space="preserve"> Gargždų atviras jaunimo centras </w:t>
      </w:r>
      <w:r w:rsidR="00775A65" w:rsidRPr="00723F24">
        <w:rPr>
          <w:color w:val="000000"/>
        </w:rPr>
        <w:t xml:space="preserve">priėmė du savanorius iš </w:t>
      </w:r>
      <w:proofErr w:type="spellStart"/>
      <w:r w:rsidR="00775A65" w:rsidRPr="00723F24">
        <w:rPr>
          <w:color w:val="000000"/>
        </w:rPr>
        <w:t>Sarkatvelo</w:t>
      </w:r>
      <w:proofErr w:type="spellEnd"/>
      <w:r w:rsidR="00775A65" w:rsidRPr="00723F24">
        <w:rPr>
          <w:color w:val="000000"/>
        </w:rPr>
        <w:t xml:space="preserve"> ir vieną iš Italijos.</w:t>
      </w:r>
      <w:r w:rsidR="005F51DC" w:rsidRPr="00723F24">
        <w:rPr>
          <w:color w:val="000000"/>
        </w:rPr>
        <w:t xml:space="preserve"> Klaipėdos rajono visuomenės sveikatos biuras </w:t>
      </w:r>
      <w:r w:rsidR="00293888" w:rsidRPr="00723F24">
        <w:rPr>
          <w:color w:val="000000"/>
        </w:rPr>
        <w:t xml:space="preserve">2019 metais taip pat </w:t>
      </w:r>
      <w:r w:rsidR="005F51DC" w:rsidRPr="00723F24">
        <w:rPr>
          <w:color w:val="000000"/>
        </w:rPr>
        <w:t xml:space="preserve"> akredituotas tarptautinei savanoriškai veiklai vykdyti. </w:t>
      </w:r>
    </w:p>
    <w:p w:rsidR="00844BEC" w:rsidRPr="00844BEC" w:rsidRDefault="00723F24" w:rsidP="00723F24">
      <w:pPr>
        <w:numPr>
          <w:ilvl w:val="0"/>
          <w:numId w:val="2"/>
        </w:numPr>
        <w:ind w:left="0" w:firstLine="993"/>
        <w:jc w:val="both"/>
        <w:rPr>
          <w:color w:val="000000"/>
        </w:rPr>
      </w:pPr>
      <w:r>
        <w:t xml:space="preserve"> </w:t>
      </w:r>
      <w:r w:rsidR="007E1551">
        <w:t>Jaunimo reikalų tarybos iniciatyva s</w:t>
      </w:r>
      <w:r w:rsidR="00367DC0">
        <w:t>avivaldybėje a</w:t>
      </w:r>
      <w:r w:rsidR="00844BEC" w:rsidRPr="00844BEC">
        <w:t xml:space="preserve">tliktos 2 apklausos: „Jaunimo darbas vasarą“ ir „Ar jaunimas pasiruošęs darbo rinkai“. </w:t>
      </w:r>
      <w:r w:rsidR="001102FE">
        <w:t>Apklausų metu išsiaiškintos tais klausimais pagrindinės jaunimo  problemos,  išreikštas jaunimo poreikis dėl pagalbos</w:t>
      </w:r>
      <w:r w:rsidR="00810E89">
        <w:t xml:space="preserve"> </w:t>
      </w:r>
      <w:r w:rsidR="001102FE">
        <w:t xml:space="preserve">nepilnamečiams įsidarbinti vasarą. </w:t>
      </w:r>
      <w:r w:rsidR="00844BEC" w:rsidRPr="00844BEC">
        <w:t>Su apklausos rezultatais galima sus</w:t>
      </w:r>
      <w:r w:rsidR="00293888">
        <w:t xml:space="preserve">ipažinti </w:t>
      </w:r>
      <w:r w:rsidR="007E1551">
        <w:t xml:space="preserve"> </w:t>
      </w:r>
      <w:hyperlink r:id="rId12" w:history="1">
        <w:r w:rsidR="00293888" w:rsidRPr="000534BB">
          <w:rPr>
            <w:rStyle w:val="Hyperlink"/>
            <w:rFonts w:ascii="Times New Roman" w:hAnsi="Times New Roman" w:cs="Times New Roman"/>
            <w:sz w:val="24"/>
            <w:szCs w:val="24"/>
          </w:rPr>
          <w:t>www.klaipedos-r.lt</w:t>
        </w:r>
      </w:hyperlink>
      <w:r w:rsidR="00293888" w:rsidRPr="003C7AD6">
        <w:t>.</w:t>
      </w:r>
      <w:r w:rsidR="00293888">
        <w:t>, informacija jaunimui, jaunimo apklausos ir tyrimai.</w:t>
      </w:r>
      <w:r w:rsidR="007E1551">
        <w:t xml:space="preserve"> Programos įgyvendinimo laikotarpiu planuojama p</w:t>
      </w:r>
      <w:r w:rsidR="007E1551">
        <w:rPr>
          <w:iCs/>
        </w:rPr>
        <w:t>arengti ir įgyvendinti Klaipėdos rajono savivaldybės jaunimo vasaros užimtumo ir integracijos į darbo rinką programą</w:t>
      </w:r>
      <w:r w:rsidR="007E1551">
        <w:t>.</w:t>
      </w:r>
    </w:p>
    <w:p w:rsidR="00B32B68" w:rsidRPr="003C7AD6" w:rsidRDefault="00B32B68" w:rsidP="00775A65">
      <w:pPr>
        <w:tabs>
          <w:tab w:val="left" w:pos="0"/>
          <w:tab w:val="left" w:pos="900"/>
          <w:tab w:val="left" w:pos="1260"/>
        </w:tabs>
        <w:jc w:val="both"/>
      </w:pPr>
    </w:p>
    <w:p w:rsidR="00B32B68" w:rsidRPr="00CA1CFF" w:rsidRDefault="00B32B68" w:rsidP="00D94C28">
      <w:pPr>
        <w:numPr>
          <w:ilvl w:val="0"/>
          <w:numId w:val="4"/>
        </w:numPr>
        <w:tabs>
          <w:tab w:val="left" w:pos="0"/>
          <w:tab w:val="left" w:pos="900"/>
          <w:tab w:val="left" w:pos="1260"/>
        </w:tabs>
        <w:ind w:left="0" w:firstLine="900"/>
        <w:jc w:val="center"/>
      </w:pPr>
      <w:r w:rsidRPr="003C7AD6">
        <w:rPr>
          <w:b/>
        </w:rPr>
        <w:t xml:space="preserve"> PROGRAMOS TIKSLA</w:t>
      </w:r>
      <w:r w:rsidR="007D32A0">
        <w:rPr>
          <w:b/>
        </w:rPr>
        <w:t>I</w:t>
      </w:r>
      <w:r w:rsidR="00177BBE">
        <w:rPr>
          <w:b/>
        </w:rPr>
        <w:t xml:space="preserve">, </w:t>
      </w:r>
      <w:r w:rsidRPr="003C7AD6">
        <w:rPr>
          <w:b/>
        </w:rPr>
        <w:t>UŽDAVINIAI</w:t>
      </w:r>
      <w:r w:rsidR="00177BBE">
        <w:rPr>
          <w:b/>
        </w:rPr>
        <w:t xml:space="preserve"> IR VERTINIMO KRITERIJAI</w:t>
      </w:r>
    </w:p>
    <w:p w:rsidR="00CA1CFF" w:rsidRPr="003C7AD6" w:rsidRDefault="00CA1CFF" w:rsidP="00CA1CFF">
      <w:pPr>
        <w:tabs>
          <w:tab w:val="left" w:pos="0"/>
          <w:tab w:val="left" w:pos="900"/>
          <w:tab w:val="left" w:pos="1260"/>
        </w:tabs>
        <w:ind w:left="900"/>
      </w:pPr>
    </w:p>
    <w:p w:rsidR="00AE776A" w:rsidRPr="00B279C3" w:rsidRDefault="00E11FE4" w:rsidP="00723F24">
      <w:pPr>
        <w:numPr>
          <w:ilvl w:val="0"/>
          <w:numId w:val="2"/>
        </w:numPr>
        <w:ind w:left="0" w:firstLine="993"/>
        <w:jc w:val="both"/>
      </w:pPr>
      <w:r w:rsidRPr="003C7AD6">
        <w:t xml:space="preserve"> </w:t>
      </w:r>
      <w:r w:rsidR="00AE776A">
        <w:t xml:space="preserve">Siekiant užtikrinti tęstinę jaunimo politiką, jos plėtrą, siekiant spręsti jaunimo problemas, </w:t>
      </w:r>
      <w:r w:rsidR="00AE776A" w:rsidRPr="00B279C3">
        <w:t>numatomi šie programos tikslai</w:t>
      </w:r>
      <w:r w:rsidR="00177BBE">
        <w:t xml:space="preserve">, </w:t>
      </w:r>
      <w:r w:rsidR="007D32A0">
        <w:t>uždaviniai</w:t>
      </w:r>
      <w:r w:rsidR="00177BBE">
        <w:t xml:space="preserve"> ir vertinimo kriterijai</w:t>
      </w:r>
      <w:r w:rsidR="007D32A0">
        <w:t>:</w:t>
      </w:r>
    </w:p>
    <w:p w:rsidR="00F92A2C" w:rsidRDefault="00AE776A" w:rsidP="00723F24">
      <w:pPr>
        <w:ind w:firstLine="993"/>
        <w:jc w:val="both"/>
      </w:pPr>
      <w:r w:rsidRPr="00B279C3">
        <w:t>2</w:t>
      </w:r>
      <w:r w:rsidR="00177BBE">
        <w:t>3</w:t>
      </w:r>
      <w:r w:rsidRPr="00B279C3">
        <w:t xml:space="preserve">.1. </w:t>
      </w:r>
      <w:r w:rsidR="00AD6514" w:rsidRPr="00B42E8A">
        <w:rPr>
          <w:b/>
          <w:bCs/>
        </w:rPr>
        <w:t>užtikrinti jaunimo įgalinimo, įtraukimo į pilietinę veiklą, interesų atstovavimo galimybes, informavimą ir konsultavimą</w:t>
      </w:r>
      <w:r w:rsidR="007D32A0" w:rsidRPr="00B42E8A">
        <w:rPr>
          <w:b/>
          <w:bCs/>
        </w:rPr>
        <w:t>:</w:t>
      </w:r>
    </w:p>
    <w:p w:rsidR="007D32A0" w:rsidRDefault="007D32A0" w:rsidP="00723F24">
      <w:pPr>
        <w:ind w:firstLine="993"/>
        <w:jc w:val="both"/>
        <w:rPr>
          <w:rFonts w:eastAsia="Calibri"/>
        </w:rPr>
      </w:pPr>
      <w:r>
        <w:t>2</w:t>
      </w:r>
      <w:r w:rsidR="00177BBE">
        <w:t>3</w:t>
      </w:r>
      <w:r>
        <w:t xml:space="preserve">.1.1. </w:t>
      </w:r>
      <w:r>
        <w:rPr>
          <w:rFonts w:eastAsia="Calibri"/>
        </w:rPr>
        <w:t>skatinti jaunimo, jaunimo organizacijų ir dirbančių su jaunimu organizacijų veiklą</w:t>
      </w:r>
      <w:r w:rsidR="00177BBE">
        <w:rPr>
          <w:rFonts w:eastAsia="Calibri"/>
        </w:rPr>
        <w:t xml:space="preserve">. </w:t>
      </w:r>
      <w:bookmarkStart w:id="1" w:name="_Hlk32945624"/>
      <w:r w:rsidR="00177BBE">
        <w:rPr>
          <w:rFonts w:eastAsia="Calibri"/>
        </w:rPr>
        <w:t>Vertinimo kriterijus:</w:t>
      </w:r>
      <w:r w:rsidR="004F6EDA">
        <w:rPr>
          <w:rFonts w:eastAsia="Calibri"/>
        </w:rPr>
        <w:t xml:space="preserve"> suorganizuoti konkursai ir </w:t>
      </w:r>
      <w:r w:rsidR="00177BBE" w:rsidRPr="00177BBE">
        <w:t xml:space="preserve"> </w:t>
      </w:r>
      <w:bookmarkEnd w:id="1"/>
      <w:r w:rsidR="00177BBE">
        <w:t>f</w:t>
      </w:r>
      <w:r w:rsidR="00177BBE" w:rsidRPr="003C7AD6">
        <w:t>inansuotų jaunimo iniciatyvų skatinimo</w:t>
      </w:r>
      <w:r w:rsidR="00177BBE">
        <w:t xml:space="preserve"> bei </w:t>
      </w:r>
      <w:r w:rsidR="00177BBE" w:rsidRPr="003C7AD6">
        <w:t xml:space="preserve">  jaunimo organizacijų galimybių plėtojimo ir institucinės paramos projektų skaičius</w:t>
      </w:r>
      <w:r w:rsidR="00177BBE">
        <w:t>;</w:t>
      </w:r>
      <w:r w:rsidR="004F6EDA" w:rsidRPr="004F6EDA">
        <w:t xml:space="preserve"> </w:t>
      </w:r>
      <w:r w:rsidR="004F6EDA">
        <w:t>o</w:t>
      </w:r>
      <w:r w:rsidR="004F6EDA" w:rsidRPr="003C7AD6">
        <w:t xml:space="preserve">rganizuotų </w:t>
      </w:r>
      <w:r w:rsidR="004F6EDA">
        <w:t xml:space="preserve">susitikimų, </w:t>
      </w:r>
      <w:r w:rsidR="004F6EDA" w:rsidRPr="003C7AD6">
        <w:t>diskusijų, mokymų skaičius</w:t>
      </w:r>
      <w:r w:rsidR="004F6EDA">
        <w:t>;</w:t>
      </w:r>
      <w:r w:rsidR="004F6EDA" w:rsidRPr="003C7AD6">
        <w:t xml:space="preserve"> </w:t>
      </w:r>
      <w:r w:rsidR="004F6EDA">
        <w:t>d</w:t>
      </w:r>
      <w:r w:rsidR="004F6EDA" w:rsidRPr="003C7AD6">
        <w:t>alyvių skaičius</w:t>
      </w:r>
      <w:r w:rsidR="004F6EDA">
        <w:t>;</w:t>
      </w:r>
    </w:p>
    <w:p w:rsidR="00177BBE" w:rsidRDefault="007D32A0" w:rsidP="00723F24">
      <w:pPr>
        <w:ind w:firstLine="993"/>
        <w:jc w:val="both"/>
      </w:pPr>
      <w:r>
        <w:rPr>
          <w:rFonts w:eastAsia="Calibri"/>
        </w:rPr>
        <w:t>2</w:t>
      </w:r>
      <w:r w:rsidR="00177BBE">
        <w:rPr>
          <w:rFonts w:eastAsia="Calibri"/>
        </w:rPr>
        <w:t>3</w:t>
      </w:r>
      <w:r>
        <w:rPr>
          <w:rFonts w:eastAsia="Calibri"/>
        </w:rPr>
        <w:t>.1.2.</w:t>
      </w:r>
      <w:r w:rsidR="00177BBE">
        <w:rPr>
          <w:rFonts w:eastAsia="Calibri"/>
        </w:rPr>
        <w:t xml:space="preserve"> skatinti jaunų žmonių pilietiškumą, tautiškumą ir kūrybiškumą.</w:t>
      </w:r>
      <w:r w:rsidR="00177BBE" w:rsidRPr="00177BBE">
        <w:rPr>
          <w:rFonts w:eastAsia="Calibri"/>
        </w:rPr>
        <w:t xml:space="preserve"> </w:t>
      </w:r>
      <w:r w:rsidR="00177BBE">
        <w:rPr>
          <w:rFonts w:eastAsia="Calibri"/>
        </w:rPr>
        <w:t>Vertinimo kriterijus:</w:t>
      </w:r>
      <w:r w:rsidR="00177BBE" w:rsidRPr="00177BBE">
        <w:t xml:space="preserve"> </w:t>
      </w:r>
      <w:r w:rsidR="004F6EDA">
        <w:t>suorganizuoti konkursai</w:t>
      </w:r>
      <w:r w:rsidR="00C6021B">
        <w:t xml:space="preserve"> ir </w:t>
      </w:r>
      <w:r w:rsidR="00177BBE" w:rsidRPr="003C7AD6">
        <w:t>pa</w:t>
      </w:r>
      <w:r w:rsidR="00177BBE">
        <w:t>skatintų</w:t>
      </w:r>
      <w:r w:rsidR="00177BBE" w:rsidRPr="003C7AD6">
        <w:t xml:space="preserve"> </w:t>
      </w:r>
      <w:r w:rsidR="00C6021B">
        <w:t xml:space="preserve">kūrybingų, </w:t>
      </w:r>
      <w:r w:rsidR="00177BBE">
        <w:t xml:space="preserve">pilietiškų </w:t>
      </w:r>
      <w:r w:rsidR="00177BBE" w:rsidRPr="003C7AD6">
        <w:t xml:space="preserve"> jaunų žmonių skaičius</w:t>
      </w:r>
      <w:r w:rsidR="00177BBE">
        <w:t>;</w:t>
      </w:r>
      <w:r w:rsidRPr="007D32A0">
        <w:t xml:space="preserve"> </w:t>
      </w:r>
    </w:p>
    <w:p w:rsidR="007D32A0" w:rsidRDefault="00CB3D8D" w:rsidP="00723F24">
      <w:pPr>
        <w:ind w:firstLine="993"/>
        <w:jc w:val="both"/>
      </w:pPr>
      <w:r>
        <w:t xml:space="preserve">23.1.3. </w:t>
      </w:r>
      <w:r w:rsidR="007D32A0">
        <w:t>u</w:t>
      </w:r>
      <w:r w:rsidR="007D32A0" w:rsidRPr="003C7AD6">
        <w:t xml:space="preserve">žtikrinti </w:t>
      </w:r>
      <w:proofErr w:type="spellStart"/>
      <w:r w:rsidR="007D32A0" w:rsidRPr="003C7AD6">
        <w:t>tarpžinybiškumą</w:t>
      </w:r>
      <w:proofErr w:type="spellEnd"/>
      <w:r w:rsidR="007D32A0" w:rsidRPr="003C7AD6">
        <w:t>, sprendžiant jaunimui aktualius klausimus</w:t>
      </w:r>
      <w:r w:rsidR="00177BBE">
        <w:t>.</w:t>
      </w:r>
      <w:r w:rsidR="00177BBE" w:rsidRPr="00177BBE">
        <w:rPr>
          <w:rFonts w:eastAsia="Calibri"/>
        </w:rPr>
        <w:t xml:space="preserve"> </w:t>
      </w:r>
      <w:r w:rsidR="00177BBE">
        <w:rPr>
          <w:rFonts w:eastAsia="Calibri"/>
        </w:rPr>
        <w:t>Vertinimo kriterijus:</w:t>
      </w:r>
      <w:r>
        <w:rPr>
          <w:rFonts w:eastAsia="Calibri"/>
        </w:rPr>
        <w:t xml:space="preserve"> surengtų susitikimų, diskusijų skaičius</w:t>
      </w:r>
      <w:r w:rsidR="00B42E8A">
        <w:rPr>
          <w:rFonts w:eastAsia="Calibri"/>
        </w:rPr>
        <w:t>;</w:t>
      </w:r>
      <w:r w:rsidR="00B42E8A" w:rsidRPr="00B42E8A">
        <w:t xml:space="preserve"> </w:t>
      </w:r>
      <w:r w:rsidR="00B42E8A">
        <w:t>s</w:t>
      </w:r>
      <w:r w:rsidR="00B42E8A" w:rsidRPr="003C7AD6">
        <w:t xml:space="preserve">urengtų jaunoms šeimoms </w:t>
      </w:r>
      <w:r w:rsidR="00B42E8A">
        <w:t>renginių</w:t>
      </w:r>
      <w:r w:rsidR="00B42E8A" w:rsidRPr="003C7AD6">
        <w:t>, susitikimų skaičius</w:t>
      </w:r>
      <w:r w:rsidR="00B42E8A">
        <w:t>;</w:t>
      </w:r>
      <w:r>
        <w:rPr>
          <w:rFonts w:eastAsia="Calibri"/>
        </w:rPr>
        <w:t xml:space="preserve"> </w:t>
      </w:r>
    </w:p>
    <w:p w:rsidR="007D32A0" w:rsidRDefault="007D32A0" w:rsidP="00723F24">
      <w:pPr>
        <w:ind w:firstLine="993"/>
        <w:jc w:val="both"/>
        <w:rPr>
          <w:rFonts w:eastAsia="Calibri"/>
        </w:rPr>
      </w:pPr>
      <w:r>
        <w:t>2</w:t>
      </w:r>
      <w:r w:rsidR="00CB3D8D">
        <w:t>3</w:t>
      </w:r>
      <w:r>
        <w:t>.1.</w:t>
      </w:r>
      <w:r w:rsidR="00CB3D8D">
        <w:t>4</w:t>
      </w:r>
      <w:r>
        <w:t xml:space="preserve">. </w:t>
      </w:r>
      <w:r>
        <w:rPr>
          <w:rFonts w:eastAsia="Calibri"/>
        </w:rPr>
        <w:t>didinti jaunimo įgalinimą ir įtraukimą į jiems aktualių klausimų svarstymą, skatinti lyderystę</w:t>
      </w:r>
      <w:r w:rsidR="00CB3D8D">
        <w:rPr>
          <w:rFonts w:eastAsia="Calibri"/>
        </w:rPr>
        <w:t>.</w:t>
      </w:r>
      <w:r w:rsidR="00CB3D8D" w:rsidRPr="00CB3D8D">
        <w:rPr>
          <w:rFonts w:eastAsia="Calibri"/>
        </w:rPr>
        <w:t xml:space="preserve"> </w:t>
      </w:r>
      <w:r w:rsidR="00CB3D8D">
        <w:rPr>
          <w:rFonts w:eastAsia="Calibri"/>
        </w:rPr>
        <w:t>Vertinimo kriterijus:</w:t>
      </w:r>
      <w:r w:rsidR="004E6D96" w:rsidRPr="004E6D96">
        <w:t xml:space="preserve"> </w:t>
      </w:r>
      <w:r w:rsidR="004E6D96">
        <w:t>įtrauktų jaunimo atstovų į komisijas skaičius; pateiktų Savivaldybės jaunimo reikalų tarybos pasiūlymų Savivaldybės tarybai, Administracijai skaičius; veikiančių ugdymo įstaigų mokinių savivaldų skaičius</w:t>
      </w:r>
      <w:r w:rsidR="00B42E8A">
        <w:t>; surengtų lyderystės mokymų skaičius;</w:t>
      </w:r>
    </w:p>
    <w:p w:rsidR="007D32A0" w:rsidRDefault="007D32A0" w:rsidP="00723F24">
      <w:pPr>
        <w:ind w:firstLine="993"/>
        <w:jc w:val="both"/>
      </w:pPr>
      <w:r>
        <w:rPr>
          <w:rFonts w:eastAsia="Calibri"/>
        </w:rPr>
        <w:t>2</w:t>
      </w:r>
      <w:r w:rsidR="00CB3D8D">
        <w:rPr>
          <w:rFonts w:eastAsia="Calibri"/>
        </w:rPr>
        <w:t>3</w:t>
      </w:r>
      <w:r>
        <w:rPr>
          <w:rFonts w:eastAsia="Calibri"/>
        </w:rPr>
        <w:t>.1.</w:t>
      </w:r>
      <w:r w:rsidR="00CB3D8D">
        <w:rPr>
          <w:rFonts w:eastAsia="Calibri"/>
        </w:rPr>
        <w:t>5</w:t>
      </w:r>
      <w:r>
        <w:rPr>
          <w:rFonts w:eastAsia="Calibri"/>
        </w:rPr>
        <w:t xml:space="preserve">. </w:t>
      </w:r>
      <w:r w:rsidRPr="00966EB3">
        <w:t>vykdyti jaunimo situacijos stebėseną, prevencinę veiklą, informavimą ir konsultavimą</w:t>
      </w:r>
      <w:r w:rsidR="00B42E8A">
        <w:t>.</w:t>
      </w:r>
      <w:r w:rsidR="00CB3D8D" w:rsidRPr="00CB3D8D">
        <w:rPr>
          <w:rFonts w:eastAsia="Calibri"/>
        </w:rPr>
        <w:t xml:space="preserve"> </w:t>
      </w:r>
      <w:r w:rsidR="00CB3D8D">
        <w:rPr>
          <w:rFonts w:eastAsia="Calibri"/>
        </w:rPr>
        <w:t>Vertinimo kriterijus:</w:t>
      </w:r>
      <w:r w:rsidR="00B42E8A" w:rsidRPr="00B42E8A">
        <w:t xml:space="preserve"> </w:t>
      </w:r>
      <w:r w:rsidR="00B42E8A">
        <w:t>atliktų analizių, apklausų jaunimo klausimais skaičius; atliktas jaunimo problematikos tyrimas; veikiantis jaunimo informavimo taškas „</w:t>
      </w:r>
      <w:proofErr w:type="spellStart"/>
      <w:r w:rsidR="00B42E8A">
        <w:t>Eurodesk</w:t>
      </w:r>
      <w:proofErr w:type="spellEnd"/>
      <w:r w:rsidR="00B42E8A">
        <w:t xml:space="preserve">“; </w:t>
      </w:r>
    </w:p>
    <w:p w:rsidR="00723F24" w:rsidRDefault="007D32A0" w:rsidP="00723F24">
      <w:pPr>
        <w:ind w:firstLine="993"/>
        <w:jc w:val="both"/>
      </w:pPr>
      <w:r>
        <w:t>2</w:t>
      </w:r>
      <w:r w:rsidR="00CB3D8D">
        <w:t>3</w:t>
      </w:r>
      <w:r>
        <w:t>.1.</w:t>
      </w:r>
      <w:r w:rsidR="00CB3D8D">
        <w:t>6</w:t>
      </w:r>
      <w:r>
        <w:t xml:space="preserve">. skatinti </w:t>
      </w:r>
      <w:r w:rsidRPr="003C7AD6">
        <w:t>jaunų žmonių verslumą</w:t>
      </w:r>
      <w:r>
        <w:t xml:space="preserve"> ir integravimą į darbo rinką, plėtoti paslaugas jaunoms šeimoms.</w:t>
      </w:r>
      <w:r w:rsidR="00CB3D8D" w:rsidRPr="00CB3D8D">
        <w:rPr>
          <w:rFonts w:eastAsia="Calibri"/>
        </w:rPr>
        <w:t xml:space="preserve"> </w:t>
      </w:r>
      <w:r w:rsidR="00CB3D8D">
        <w:rPr>
          <w:rFonts w:eastAsia="Calibri"/>
        </w:rPr>
        <w:t>Vertinimo kriterijus:</w:t>
      </w:r>
      <w:r w:rsidR="00C17B19" w:rsidRPr="00C17B19">
        <w:rPr>
          <w:iCs/>
        </w:rPr>
        <w:t xml:space="preserve"> </w:t>
      </w:r>
      <w:r w:rsidR="0068459D">
        <w:rPr>
          <w:iCs/>
        </w:rPr>
        <w:t xml:space="preserve">jaunų žmonių, pasinaudojusių Klaipėdos rajono savivaldybės verslo plėtros skatinimo programos parama, skaičius; </w:t>
      </w:r>
      <w:r w:rsidR="00C17B19">
        <w:rPr>
          <w:iCs/>
        </w:rPr>
        <w:t xml:space="preserve">jaunimo užimtumo vasarą ir integracijos į darbo rinką programos įgyvendinimo laikotarpiu įdarbintų nepilnamečių skaičius; </w:t>
      </w:r>
      <w:r w:rsidR="0068459D">
        <w:rPr>
          <w:iCs/>
        </w:rPr>
        <w:t>jaunų šeimų, pasinaudojusių parama įsigyjant pirmąjį būstą, skaičius.</w:t>
      </w:r>
    </w:p>
    <w:p w:rsidR="00AE776A" w:rsidRDefault="00F92A2C" w:rsidP="00723F24">
      <w:pPr>
        <w:ind w:firstLine="993"/>
        <w:jc w:val="both"/>
      </w:pPr>
      <w:r>
        <w:t>2</w:t>
      </w:r>
      <w:r w:rsidR="00CB3D8D">
        <w:t>3</w:t>
      </w:r>
      <w:r>
        <w:t>.2.</w:t>
      </w:r>
      <w:r w:rsidR="00AD6514" w:rsidRPr="00271C75">
        <w:t xml:space="preserve"> </w:t>
      </w:r>
      <w:r w:rsidR="00E33FF4" w:rsidRPr="00B42E8A">
        <w:rPr>
          <w:b/>
          <w:bCs/>
        </w:rPr>
        <w:t>S</w:t>
      </w:r>
      <w:r w:rsidR="00AD6514" w:rsidRPr="00B42E8A">
        <w:rPr>
          <w:b/>
          <w:bCs/>
        </w:rPr>
        <w:t>katinti jaunimo savanorišką veiklą</w:t>
      </w:r>
      <w:r w:rsidR="00E53055" w:rsidRPr="00B42E8A">
        <w:rPr>
          <w:b/>
          <w:bCs/>
        </w:rPr>
        <w:t xml:space="preserve"> ir vystyti jaunimo savanorišką tarnybą</w:t>
      </w:r>
      <w:r w:rsidR="007D32A0" w:rsidRPr="00B42E8A">
        <w:rPr>
          <w:b/>
          <w:bCs/>
        </w:rPr>
        <w:t>:</w:t>
      </w:r>
    </w:p>
    <w:p w:rsidR="00723F24" w:rsidRDefault="007D32A0" w:rsidP="00723F24">
      <w:pPr>
        <w:ind w:firstLine="993"/>
        <w:jc w:val="both"/>
        <w:rPr>
          <w:rFonts w:eastAsia="Calibri"/>
        </w:rPr>
      </w:pPr>
      <w:r>
        <w:t>2</w:t>
      </w:r>
      <w:r w:rsidR="0068459D">
        <w:t>3</w:t>
      </w:r>
      <w:r>
        <w:t xml:space="preserve">.2.1. </w:t>
      </w:r>
      <w:r w:rsidRPr="00023A98">
        <w:rPr>
          <w:rFonts w:eastAsia="Calibri"/>
        </w:rPr>
        <w:t>plėtoti jaunimo</w:t>
      </w:r>
      <w:r w:rsidR="00810E89">
        <w:rPr>
          <w:rFonts w:eastAsia="Calibri"/>
        </w:rPr>
        <w:t xml:space="preserve"> </w:t>
      </w:r>
      <w:r>
        <w:rPr>
          <w:rFonts w:eastAsia="Calibri"/>
        </w:rPr>
        <w:t xml:space="preserve">savanorišką </w:t>
      </w:r>
      <w:r w:rsidRPr="00023A98">
        <w:rPr>
          <w:rFonts w:eastAsia="Calibri"/>
        </w:rPr>
        <w:t>tarnybą</w:t>
      </w:r>
      <w:r>
        <w:rPr>
          <w:rFonts w:eastAsia="Calibri"/>
        </w:rPr>
        <w:t xml:space="preserve"> savivaldybėje</w:t>
      </w:r>
      <w:r w:rsidR="0068459D">
        <w:rPr>
          <w:rFonts w:eastAsia="Calibri"/>
        </w:rPr>
        <w:t>.</w:t>
      </w:r>
      <w:r w:rsidR="00CB3D8D" w:rsidRPr="00CB3D8D">
        <w:rPr>
          <w:rFonts w:eastAsia="Calibri"/>
        </w:rPr>
        <w:t xml:space="preserve"> </w:t>
      </w:r>
      <w:r w:rsidR="00CB3D8D">
        <w:rPr>
          <w:rFonts w:eastAsia="Calibri"/>
        </w:rPr>
        <w:t>Vertinimo kriterijus:</w:t>
      </w:r>
      <w:r w:rsidR="0068459D" w:rsidRPr="0068459D">
        <w:t xml:space="preserve"> </w:t>
      </w:r>
      <w:r w:rsidR="0068459D">
        <w:t>akredituotų įstaigų, siekiančių tapti jaunimo savanorius priimančiomis organizacijomis, skaičius; Jaunimo savanoriškoje tarnyboje dalyvaujančio jaunimo skaičius;</w:t>
      </w:r>
    </w:p>
    <w:p w:rsidR="007D32A0" w:rsidRDefault="007D32A0" w:rsidP="00723F24">
      <w:pPr>
        <w:ind w:firstLine="993"/>
        <w:jc w:val="both"/>
        <w:rPr>
          <w:rFonts w:eastAsia="Calibri"/>
        </w:rPr>
      </w:pPr>
      <w:r>
        <w:rPr>
          <w:rFonts w:eastAsia="Calibri"/>
        </w:rPr>
        <w:t>2</w:t>
      </w:r>
      <w:r w:rsidR="0068459D">
        <w:rPr>
          <w:rFonts w:eastAsia="Calibri"/>
        </w:rPr>
        <w:t>3</w:t>
      </w:r>
      <w:r>
        <w:rPr>
          <w:rFonts w:eastAsia="Calibri"/>
        </w:rPr>
        <w:t xml:space="preserve">.2.2. </w:t>
      </w:r>
      <w:r w:rsidRPr="00023A98">
        <w:rPr>
          <w:rFonts w:eastAsia="Calibri"/>
        </w:rPr>
        <w:t>skatinti tarptautinę savanorystę</w:t>
      </w:r>
      <w:r w:rsidR="0068459D">
        <w:rPr>
          <w:rFonts w:eastAsia="Calibri"/>
        </w:rPr>
        <w:t>.</w:t>
      </w:r>
      <w:r w:rsidR="00CB3D8D" w:rsidRPr="00CB3D8D">
        <w:rPr>
          <w:rFonts w:eastAsia="Calibri"/>
        </w:rPr>
        <w:t xml:space="preserve"> </w:t>
      </w:r>
      <w:r w:rsidR="00CB3D8D">
        <w:rPr>
          <w:rFonts w:eastAsia="Calibri"/>
        </w:rPr>
        <w:t>Vertinimo kriterijus:</w:t>
      </w:r>
      <w:r w:rsidR="0068459D">
        <w:rPr>
          <w:rFonts w:eastAsia="Calibri"/>
        </w:rPr>
        <w:t xml:space="preserve"> tarptautinius savanorius priimančių akredituotų organizacijų skaičius; tarptautinių savanorių skaičius;</w:t>
      </w:r>
    </w:p>
    <w:p w:rsidR="007D32A0" w:rsidRPr="00CB563C" w:rsidRDefault="007D32A0" w:rsidP="00723F24">
      <w:pPr>
        <w:ind w:firstLine="993"/>
        <w:jc w:val="both"/>
      </w:pPr>
      <w:r>
        <w:rPr>
          <w:rFonts w:eastAsia="Calibri"/>
        </w:rPr>
        <w:t>2</w:t>
      </w:r>
      <w:r w:rsidR="0068459D">
        <w:rPr>
          <w:rFonts w:eastAsia="Calibri"/>
        </w:rPr>
        <w:t>3</w:t>
      </w:r>
      <w:r>
        <w:rPr>
          <w:rFonts w:eastAsia="Calibri"/>
        </w:rPr>
        <w:t>.2.3. skatinti jaunimo dalyvavimą savanoriškoje veikloje</w:t>
      </w:r>
      <w:r w:rsidR="001A6F77">
        <w:rPr>
          <w:rFonts w:eastAsia="Calibri"/>
        </w:rPr>
        <w:t>.</w:t>
      </w:r>
      <w:r w:rsidR="00CB3D8D" w:rsidRPr="00CB3D8D">
        <w:rPr>
          <w:rFonts w:eastAsia="Calibri"/>
        </w:rPr>
        <w:t xml:space="preserve"> </w:t>
      </w:r>
      <w:r w:rsidR="00CB3D8D">
        <w:rPr>
          <w:rFonts w:eastAsia="Calibri"/>
        </w:rPr>
        <w:t>Vertinimo kriterijus:</w:t>
      </w:r>
      <w:r w:rsidR="00CB563C" w:rsidRPr="00CB563C">
        <w:t xml:space="preserve"> </w:t>
      </w:r>
      <w:r w:rsidR="00CB563C">
        <w:t>t</w:t>
      </w:r>
      <w:r w:rsidR="00CB563C" w:rsidRPr="00CB563C">
        <w:t xml:space="preserve">rumpalaikę savanorišką veiklą atliekančių jaunų žmonių skaičius; </w:t>
      </w:r>
      <w:r w:rsidR="00CB563C">
        <w:t>i</w:t>
      </w:r>
      <w:r w:rsidR="00CB563C" w:rsidRPr="00CB563C">
        <w:t>lgalaikę (ne mažiau nei 3 mėnesius) savanorišką veiklą atliekančių jaunų žmonių skaičius</w:t>
      </w:r>
      <w:r w:rsidR="0013479A">
        <w:t>.</w:t>
      </w:r>
    </w:p>
    <w:p w:rsidR="001A6F77" w:rsidRDefault="001A6F77" w:rsidP="00723F24">
      <w:pPr>
        <w:ind w:firstLine="993"/>
        <w:jc w:val="both"/>
        <w:rPr>
          <w:rFonts w:eastAsia="Calibri"/>
        </w:rPr>
      </w:pPr>
      <w:r>
        <w:rPr>
          <w:rFonts w:eastAsia="Calibri"/>
        </w:rPr>
        <w:lastRenderedPageBreak/>
        <w:t>2</w:t>
      </w:r>
      <w:r w:rsidR="0068459D">
        <w:rPr>
          <w:rFonts w:eastAsia="Calibri"/>
        </w:rPr>
        <w:t>3</w:t>
      </w:r>
      <w:r>
        <w:rPr>
          <w:rFonts w:eastAsia="Calibri"/>
        </w:rPr>
        <w:t xml:space="preserve">.3. </w:t>
      </w:r>
      <w:r w:rsidR="00E33FF4" w:rsidRPr="00B42E8A">
        <w:rPr>
          <w:b/>
          <w:bCs/>
        </w:rPr>
        <w:t>P</w:t>
      </w:r>
      <w:r w:rsidRPr="00B42E8A">
        <w:rPr>
          <w:b/>
          <w:bCs/>
        </w:rPr>
        <w:t>lėtoti darbo su jaunimu formas, skatinti jaunimo turiningą laisvalaikį, ypač kaimo vietovėse, ir išnaudoti</w:t>
      </w:r>
      <w:r w:rsidRPr="00B42E8A">
        <w:rPr>
          <w:rFonts w:eastAsia="Calibri"/>
          <w:b/>
          <w:bCs/>
        </w:rPr>
        <w:t xml:space="preserve"> turimą laisvalaikio infrastruktūrą bei inventorių:</w:t>
      </w:r>
    </w:p>
    <w:p w:rsidR="00723F24" w:rsidRDefault="001A6F77" w:rsidP="00723F24">
      <w:pPr>
        <w:ind w:firstLine="851"/>
        <w:jc w:val="both"/>
        <w:rPr>
          <w:sz w:val="23"/>
          <w:szCs w:val="23"/>
        </w:rPr>
      </w:pPr>
      <w:r>
        <w:rPr>
          <w:rFonts w:eastAsia="Calibri"/>
        </w:rPr>
        <w:t>2</w:t>
      </w:r>
      <w:r w:rsidR="00CF0F3B">
        <w:rPr>
          <w:rFonts w:eastAsia="Calibri"/>
        </w:rPr>
        <w:t>3</w:t>
      </w:r>
      <w:r>
        <w:rPr>
          <w:rFonts w:eastAsia="Calibri"/>
        </w:rPr>
        <w:t xml:space="preserve">.3.1. </w:t>
      </w:r>
      <w:r>
        <w:rPr>
          <w:sz w:val="23"/>
          <w:szCs w:val="23"/>
        </w:rPr>
        <w:t>atlikti inventorizaciją ir sudaryti Klaipėdos rajono savivaldybės teritorijoje turimų aktyviam laisvalaikiui pritaikytų erdvių ir jose turimo inventoriaus sąrašą</w:t>
      </w:r>
      <w:r w:rsidR="002D22B5">
        <w:rPr>
          <w:sz w:val="23"/>
          <w:szCs w:val="23"/>
        </w:rPr>
        <w:t>.</w:t>
      </w:r>
      <w:r w:rsidR="00CB3D8D" w:rsidRPr="00CB3D8D">
        <w:rPr>
          <w:rFonts w:eastAsia="Calibri"/>
        </w:rPr>
        <w:t xml:space="preserve"> </w:t>
      </w:r>
      <w:r w:rsidR="00CB3D8D">
        <w:rPr>
          <w:rFonts w:eastAsia="Calibri"/>
        </w:rPr>
        <w:t>Vertinimo kriterijus:</w:t>
      </w:r>
      <w:r w:rsidR="002D22B5">
        <w:rPr>
          <w:rFonts w:eastAsia="Calibri"/>
        </w:rPr>
        <w:t xml:space="preserve"> sudarytas sąrašas; </w:t>
      </w:r>
      <w:r w:rsidR="00CF0F3B">
        <w:rPr>
          <w:sz w:val="23"/>
          <w:szCs w:val="23"/>
        </w:rPr>
        <w:t>suorganizuotų diskusijų seniūnijose skaičius su tikslinėmis grupėmis dėl turimų aktyviam laisvalaikiui pritaikytų erdvių ir jose turimo inventoriaus panaudojimo jaunimo užimtumui;</w:t>
      </w:r>
    </w:p>
    <w:p w:rsidR="00723F24" w:rsidRDefault="001A6F77" w:rsidP="00723F24">
      <w:pPr>
        <w:ind w:firstLine="851"/>
        <w:jc w:val="both"/>
        <w:rPr>
          <w:sz w:val="23"/>
          <w:szCs w:val="23"/>
        </w:rPr>
      </w:pPr>
      <w:r w:rsidRPr="00CF0F3B">
        <w:t>2</w:t>
      </w:r>
      <w:r w:rsidR="00CF0F3B" w:rsidRPr="00CF0F3B">
        <w:t>3</w:t>
      </w:r>
      <w:r w:rsidRPr="00CF0F3B">
        <w:t>.3.2.</w:t>
      </w:r>
      <w:r w:rsidR="00CB2978" w:rsidRPr="00CF0F3B">
        <w:t xml:space="preserve"> sudaryti sąlygas atvirojo darbo su jaunimu kokybiškai veiklai ir plėtrai</w:t>
      </w:r>
      <w:r w:rsidR="00CF0F3B" w:rsidRPr="00CF0F3B">
        <w:t xml:space="preserve">. </w:t>
      </w:r>
      <w:r w:rsidR="00CB3D8D" w:rsidRPr="00CF0F3B">
        <w:rPr>
          <w:rFonts w:eastAsia="Calibri"/>
        </w:rPr>
        <w:t>Vertinimo kriterijus:</w:t>
      </w:r>
      <w:r w:rsidR="00CF0F3B" w:rsidRPr="00CF0F3B">
        <w:rPr>
          <w:iCs/>
        </w:rPr>
        <w:t xml:space="preserve"> </w:t>
      </w:r>
      <w:r w:rsidR="00CF0F3B" w:rsidRPr="00CF0F3B">
        <w:t xml:space="preserve"> </w:t>
      </w:r>
      <w:r w:rsidR="00CF0F3B" w:rsidRPr="00CF0F3B">
        <w:rPr>
          <w:iCs/>
        </w:rPr>
        <w:t>atviro jaunimo centro unikalių lankytojų skaičius; nuolatinių lankytojų skaičius (atėjusių į centrą  bent 1 kartą per savaitę); vietovių, kuriose vykdomas mobilus darbas su jaunimu, skaičius; unikalių jaunų žmonių, kuriems  mobilaus darbo metu suteikiamos paslaugos, skaičius;</w:t>
      </w:r>
    </w:p>
    <w:p w:rsidR="00723F24" w:rsidRDefault="001A6F77" w:rsidP="00723F24">
      <w:pPr>
        <w:ind w:firstLine="851"/>
        <w:jc w:val="both"/>
        <w:rPr>
          <w:sz w:val="23"/>
          <w:szCs w:val="23"/>
        </w:rPr>
      </w:pPr>
      <w:r w:rsidRPr="00CF0F3B">
        <w:t>2</w:t>
      </w:r>
      <w:r w:rsidR="004F6EDA">
        <w:t>3</w:t>
      </w:r>
      <w:r w:rsidRPr="00CF0F3B">
        <w:t xml:space="preserve">.3.3. </w:t>
      </w:r>
      <w:r w:rsidR="00CB2978" w:rsidRPr="00CF0F3B">
        <w:t>atlikti Klaipėdos rajono savivaldybės jaunimo užimtumo analizę.</w:t>
      </w:r>
      <w:r w:rsidR="00CB3D8D" w:rsidRPr="00CF0F3B">
        <w:rPr>
          <w:rFonts w:eastAsia="Calibri"/>
        </w:rPr>
        <w:t xml:space="preserve"> Vertinimo kriterijus</w:t>
      </w:r>
      <w:r w:rsidR="00CB3D8D">
        <w:rPr>
          <w:rFonts w:eastAsia="Calibri"/>
        </w:rPr>
        <w:t>:</w:t>
      </w:r>
      <w:r w:rsidR="004F6EDA" w:rsidRPr="004F6EDA">
        <w:t xml:space="preserve"> </w:t>
      </w:r>
      <w:r w:rsidR="004F6EDA">
        <w:t xml:space="preserve">parengtas </w:t>
      </w:r>
      <w:r w:rsidR="004F6EDA" w:rsidRPr="00D407FF">
        <w:t>Klaipėdos rajono savivaldybės jaunimo užimtumo</w:t>
      </w:r>
      <w:r w:rsidR="004F6EDA">
        <w:t xml:space="preserve"> žemėlapis.</w:t>
      </w:r>
    </w:p>
    <w:p w:rsidR="00723F24" w:rsidRDefault="00AE776A" w:rsidP="00723F24">
      <w:pPr>
        <w:ind w:firstLine="851"/>
        <w:jc w:val="both"/>
        <w:rPr>
          <w:sz w:val="23"/>
          <w:szCs w:val="23"/>
        </w:rPr>
      </w:pPr>
      <w:r>
        <w:rPr>
          <w:rFonts w:eastAsia="Calibri"/>
        </w:rPr>
        <w:t>2</w:t>
      </w:r>
      <w:r w:rsidR="004F6EDA">
        <w:rPr>
          <w:rFonts w:eastAsia="Calibri"/>
        </w:rPr>
        <w:t>3</w:t>
      </w:r>
      <w:r>
        <w:rPr>
          <w:rFonts w:eastAsia="Calibri"/>
        </w:rPr>
        <w:t xml:space="preserve">.4. </w:t>
      </w:r>
      <w:r w:rsidR="00DB24E0" w:rsidRPr="00B42E8A">
        <w:rPr>
          <w:rFonts w:eastAsia="Calibri"/>
          <w:b/>
        </w:rPr>
        <w:t>S</w:t>
      </w:r>
      <w:r w:rsidRPr="00B42E8A">
        <w:rPr>
          <w:rFonts w:eastAsia="Calibri"/>
          <w:b/>
        </w:rPr>
        <w:t>katinti tarptautinį jaunimo bendradarbiavimą</w:t>
      </w:r>
      <w:r w:rsidR="00CB2978" w:rsidRPr="00B42E8A">
        <w:rPr>
          <w:rFonts w:eastAsia="Calibri"/>
          <w:b/>
        </w:rPr>
        <w:t>:</w:t>
      </w:r>
    </w:p>
    <w:p w:rsidR="00723F24" w:rsidRDefault="00CB2978" w:rsidP="00723F24">
      <w:pPr>
        <w:ind w:firstLine="851"/>
        <w:jc w:val="both"/>
        <w:rPr>
          <w:sz w:val="23"/>
          <w:szCs w:val="23"/>
        </w:rPr>
      </w:pPr>
      <w:r>
        <w:rPr>
          <w:rFonts w:eastAsia="Calibri"/>
          <w:bCs/>
        </w:rPr>
        <w:t>2</w:t>
      </w:r>
      <w:r w:rsidR="004F6EDA">
        <w:rPr>
          <w:rFonts w:eastAsia="Calibri"/>
          <w:bCs/>
        </w:rPr>
        <w:t>3</w:t>
      </w:r>
      <w:r>
        <w:rPr>
          <w:rFonts w:eastAsia="Calibri"/>
          <w:bCs/>
        </w:rPr>
        <w:t>.4.1.</w:t>
      </w:r>
      <w:r w:rsidR="00E33FF4">
        <w:rPr>
          <w:rFonts w:eastAsia="Calibri"/>
          <w:bCs/>
        </w:rPr>
        <w:t xml:space="preserve"> </w:t>
      </w:r>
      <w:r w:rsidR="00E33FF4">
        <w:rPr>
          <w:rFonts w:eastAsia="Calibri"/>
        </w:rPr>
        <w:t>skatinti jaunimą dalyvauti tarptautinėse programose ir įgyvendinti tarptautinį bendradarbiavimą skatinančius projektus</w:t>
      </w:r>
      <w:r w:rsidR="004F6EDA">
        <w:rPr>
          <w:rFonts w:eastAsia="Calibri"/>
        </w:rPr>
        <w:t xml:space="preserve">. </w:t>
      </w:r>
      <w:r w:rsidR="00CB3D8D">
        <w:rPr>
          <w:rFonts w:eastAsia="Calibri"/>
        </w:rPr>
        <w:t>Vertinimo kriterijus:</w:t>
      </w:r>
      <w:r w:rsidR="004F6EDA">
        <w:rPr>
          <w:rFonts w:eastAsia="Calibri"/>
        </w:rPr>
        <w:t xml:space="preserve"> pateiktų tarptautinio bendradarbiavimo ir Europos solidarumo projektų skaičius;</w:t>
      </w:r>
    </w:p>
    <w:p w:rsidR="00E33FF4" w:rsidRPr="00723F24" w:rsidRDefault="00E33FF4" w:rsidP="00723F24">
      <w:pPr>
        <w:ind w:firstLine="851"/>
        <w:jc w:val="both"/>
        <w:rPr>
          <w:sz w:val="23"/>
          <w:szCs w:val="23"/>
        </w:rPr>
      </w:pPr>
      <w:r>
        <w:rPr>
          <w:rFonts w:eastAsia="Calibri"/>
        </w:rPr>
        <w:t>2</w:t>
      </w:r>
      <w:r w:rsidR="001F7A6D">
        <w:rPr>
          <w:rFonts w:eastAsia="Calibri"/>
        </w:rPr>
        <w:t>3</w:t>
      </w:r>
      <w:r>
        <w:rPr>
          <w:rFonts w:eastAsia="Calibri"/>
        </w:rPr>
        <w:t>.4.2.</w:t>
      </w:r>
      <w:r w:rsidRPr="00E33FF4">
        <w:rPr>
          <w:sz w:val="23"/>
          <w:szCs w:val="23"/>
        </w:rPr>
        <w:t xml:space="preserve"> </w:t>
      </w:r>
      <w:r>
        <w:rPr>
          <w:sz w:val="23"/>
          <w:szCs w:val="23"/>
        </w:rPr>
        <w:t>sudaryti galimybes dalintis tarptautinio bendradarbiavimo patirtimi.</w:t>
      </w:r>
      <w:r w:rsidR="00CB3D8D" w:rsidRPr="00CB3D8D">
        <w:rPr>
          <w:rFonts w:eastAsia="Calibri"/>
        </w:rPr>
        <w:t xml:space="preserve"> </w:t>
      </w:r>
      <w:r w:rsidR="00CB3D8D">
        <w:rPr>
          <w:rFonts w:eastAsia="Calibri"/>
        </w:rPr>
        <w:t>Vertinimo kriterijus:</w:t>
      </w:r>
      <w:r w:rsidR="004F6EDA">
        <w:rPr>
          <w:rFonts w:eastAsia="Calibri"/>
        </w:rPr>
        <w:t xml:space="preserve"> surengtų aptarimų, renginių skaičius.</w:t>
      </w:r>
    </w:p>
    <w:p w:rsidR="00D645A7" w:rsidRDefault="00D645A7" w:rsidP="00E33FF4">
      <w:pPr>
        <w:jc w:val="both"/>
      </w:pPr>
    </w:p>
    <w:p w:rsidR="00B32B68" w:rsidRPr="003C7AD6" w:rsidRDefault="00B32B68" w:rsidP="000E2062">
      <w:pPr>
        <w:tabs>
          <w:tab w:val="left" w:pos="0"/>
          <w:tab w:val="left" w:pos="900"/>
          <w:tab w:val="left" w:pos="1260"/>
        </w:tabs>
        <w:jc w:val="both"/>
        <w:rPr>
          <w:rStyle w:val="Kursyvas"/>
          <w:i w:val="0"/>
        </w:rPr>
      </w:pPr>
    </w:p>
    <w:p w:rsidR="003C0D37" w:rsidRDefault="00B32B68" w:rsidP="00C57ED0">
      <w:pPr>
        <w:numPr>
          <w:ilvl w:val="0"/>
          <w:numId w:val="4"/>
        </w:numPr>
        <w:tabs>
          <w:tab w:val="left" w:pos="0"/>
          <w:tab w:val="left" w:pos="900"/>
          <w:tab w:val="left" w:pos="1260"/>
        </w:tabs>
        <w:ind w:left="0" w:firstLine="900"/>
        <w:jc w:val="center"/>
        <w:rPr>
          <w:b/>
          <w:bCs/>
        </w:rPr>
      </w:pPr>
      <w:r w:rsidRPr="003C7AD6">
        <w:rPr>
          <w:b/>
          <w:bCs/>
        </w:rPr>
        <w:t xml:space="preserve"> </w:t>
      </w:r>
      <w:r w:rsidR="00177BBE">
        <w:rPr>
          <w:b/>
          <w:bCs/>
        </w:rPr>
        <w:t xml:space="preserve">PROGRAMOS </w:t>
      </w:r>
      <w:r w:rsidR="007E26B5" w:rsidRPr="003C7AD6">
        <w:rPr>
          <w:b/>
          <w:bCs/>
        </w:rPr>
        <w:t xml:space="preserve">VERTINIMO </w:t>
      </w:r>
      <w:r w:rsidRPr="003C7AD6">
        <w:rPr>
          <w:b/>
          <w:bCs/>
        </w:rPr>
        <w:t xml:space="preserve">REZULTATAI </w:t>
      </w:r>
    </w:p>
    <w:p w:rsidR="00C57ED0" w:rsidRPr="00C57ED0" w:rsidRDefault="00C57ED0" w:rsidP="00C57ED0">
      <w:pPr>
        <w:tabs>
          <w:tab w:val="left" w:pos="0"/>
          <w:tab w:val="left" w:pos="900"/>
          <w:tab w:val="left" w:pos="1260"/>
        </w:tabs>
        <w:rPr>
          <w:b/>
          <w:bCs/>
        </w:rPr>
      </w:pPr>
    </w:p>
    <w:p w:rsidR="00723F24" w:rsidRDefault="007E26B5" w:rsidP="00723F24">
      <w:pPr>
        <w:numPr>
          <w:ilvl w:val="0"/>
          <w:numId w:val="2"/>
        </w:numPr>
        <w:tabs>
          <w:tab w:val="clear" w:pos="1070"/>
          <w:tab w:val="left" w:pos="0"/>
          <w:tab w:val="left" w:pos="851"/>
        </w:tabs>
        <w:ind w:hanging="219"/>
        <w:jc w:val="both"/>
      </w:pPr>
      <w:r>
        <w:t>Įgyvendinus Programos priemon</w:t>
      </w:r>
      <w:r w:rsidR="0047135A">
        <w:t>ių planą</w:t>
      </w:r>
      <w:r>
        <w:t>, prognozuojami šie rezultatai:</w:t>
      </w:r>
    </w:p>
    <w:p w:rsidR="00723F24" w:rsidRDefault="007E26B5" w:rsidP="00810E89">
      <w:pPr>
        <w:tabs>
          <w:tab w:val="left" w:pos="0"/>
          <w:tab w:val="left" w:pos="851"/>
        </w:tabs>
        <w:ind w:firstLine="851"/>
        <w:jc w:val="both"/>
      </w:pPr>
      <w:r>
        <w:t>2</w:t>
      </w:r>
      <w:r w:rsidR="00DB2D46">
        <w:t>4</w:t>
      </w:r>
      <w:r>
        <w:t>.1. stiprinant jaunimo ir dirbančių su jaunimu organizacijų veiklą, sudarytos  jaunimo laisvalaikio, savanoriškos veiklos ir saviraiškos sąlygos;</w:t>
      </w:r>
    </w:p>
    <w:p w:rsidR="00810E89" w:rsidRDefault="00723F24" w:rsidP="00810E89">
      <w:pPr>
        <w:tabs>
          <w:tab w:val="left" w:pos="0"/>
          <w:tab w:val="left" w:pos="851"/>
        </w:tabs>
        <w:ind w:firstLine="851"/>
        <w:jc w:val="both"/>
      </w:pPr>
      <w:r>
        <w:t xml:space="preserve">24.2. </w:t>
      </w:r>
      <w:r w:rsidR="00197CA3">
        <w:t>sustiprintas institucijų ir sektorių bendradarbiavimas, plėtojant jaunimo politiką Savivaldybėje;</w:t>
      </w:r>
    </w:p>
    <w:p w:rsidR="00810E89" w:rsidRDefault="00810E89" w:rsidP="00810E89">
      <w:pPr>
        <w:tabs>
          <w:tab w:val="left" w:pos="0"/>
          <w:tab w:val="left" w:pos="851"/>
        </w:tabs>
        <w:ind w:firstLine="851"/>
        <w:jc w:val="both"/>
      </w:pPr>
      <w:r>
        <w:t xml:space="preserve">24.3. </w:t>
      </w:r>
      <w:r w:rsidR="00197CA3">
        <w:t>sudarytos sąlygos jauniems asmenims dalyvauti siūlymų teikime ir sprendimų priėmime, padidės Savivaldybės jaunimo reikalų tarybos veiklos efektyvumas;</w:t>
      </w:r>
    </w:p>
    <w:p w:rsidR="00810E89" w:rsidRDefault="00810E89" w:rsidP="00810E89">
      <w:pPr>
        <w:tabs>
          <w:tab w:val="left" w:pos="0"/>
          <w:tab w:val="left" w:pos="851"/>
        </w:tabs>
        <w:ind w:firstLine="851"/>
        <w:jc w:val="both"/>
      </w:pPr>
      <w:r>
        <w:t xml:space="preserve">24.4. </w:t>
      </w:r>
      <w:r w:rsidR="00197CA3">
        <w:t>sudarytos įvairiapusės savirealizacijos, mokantis verslumo, dalyvaujant prevencinėse ir kitose veiklose, galimybės pagal jaunų žmonių poreikius</w:t>
      </w:r>
      <w:r w:rsidR="00DB2D46">
        <w:t>;</w:t>
      </w:r>
    </w:p>
    <w:p w:rsidR="00810E89" w:rsidRDefault="00810E89" w:rsidP="00810E89">
      <w:pPr>
        <w:tabs>
          <w:tab w:val="left" w:pos="0"/>
          <w:tab w:val="left" w:pos="851"/>
        </w:tabs>
        <w:ind w:firstLine="851"/>
        <w:jc w:val="both"/>
      </w:pPr>
      <w:r>
        <w:t xml:space="preserve">24.5. </w:t>
      </w:r>
      <w:r w:rsidR="00197CA3">
        <w:t>integruotas į  visuomenę mažiau galimybių turintis jaunimas;</w:t>
      </w:r>
    </w:p>
    <w:p w:rsidR="00810E89" w:rsidRDefault="00810E89" w:rsidP="00810E89">
      <w:pPr>
        <w:tabs>
          <w:tab w:val="left" w:pos="0"/>
          <w:tab w:val="left" w:pos="851"/>
        </w:tabs>
        <w:ind w:firstLine="851"/>
        <w:jc w:val="both"/>
      </w:pPr>
      <w:r>
        <w:t xml:space="preserve">24.6. </w:t>
      </w:r>
      <w:r w:rsidR="0028437A">
        <w:t>tolygiai savivaldybės seniūnijose teikiamos socialinės paslaugos mažiau galimybių turinčiam jaunimui;</w:t>
      </w:r>
    </w:p>
    <w:p w:rsidR="00810E89" w:rsidRDefault="00810E89" w:rsidP="00810E89">
      <w:pPr>
        <w:tabs>
          <w:tab w:val="left" w:pos="0"/>
          <w:tab w:val="left" w:pos="851"/>
        </w:tabs>
        <w:ind w:firstLine="851"/>
        <w:jc w:val="both"/>
      </w:pPr>
      <w:r>
        <w:t xml:space="preserve">24.7. </w:t>
      </w:r>
      <w:r w:rsidR="00197CA3">
        <w:t>įdiegta jaunimo informavimo ir konsultavimo sistema</w:t>
      </w:r>
      <w:r w:rsidR="00DB2D46">
        <w:t>;</w:t>
      </w:r>
    </w:p>
    <w:p w:rsidR="00197CA3" w:rsidRPr="003C7AD6" w:rsidRDefault="00810E89" w:rsidP="00810E89">
      <w:pPr>
        <w:tabs>
          <w:tab w:val="left" w:pos="0"/>
          <w:tab w:val="left" w:pos="851"/>
        </w:tabs>
        <w:ind w:firstLine="851"/>
        <w:jc w:val="both"/>
      </w:pPr>
      <w:r>
        <w:t xml:space="preserve">24.8. </w:t>
      </w:r>
      <w:r w:rsidR="00197CA3">
        <w:t>išplėsti tarptautiniai jaunimo ryšiai.</w:t>
      </w:r>
    </w:p>
    <w:p w:rsidR="00413A42" w:rsidRPr="00447B84" w:rsidRDefault="00413A42" w:rsidP="00723F24">
      <w:pPr>
        <w:tabs>
          <w:tab w:val="left" w:pos="0"/>
          <w:tab w:val="left" w:pos="851"/>
        </w:tabs>
        <w:ind w:hanging="219"/>
        <w:jc w:val="both"/>
        <w:rPr>
          <w:iCs/>
        </w:rPr>
      </w:pPr>
    </w:p>
    <w:p w:rsidR="00B32B68" w:rsidRPr="003C7AD6" w:rsidRDefault="00B32B68" w:rsidP="006D12BC">
      <w:pPr>
        <w:tabs>
          <w:tab w:val="left" w:pos="0"/>
          <w:tab w:val="left" w:pos="900"/>
          <w:tab w:val="left" w:pos="1260"/>
        </w:tabs>
        <w:jc w:val="both"/>
      </w:pPr>
    </w:p>
    <w:p w:rsidR="00B32B68" w:rsidRPr="003C7AD6" w:rsidRDefault="009F54CD" w:rsidP="00D94C28">
      <w:pPr>
        <w:numPr>
          <w:ilvl w:val="0"/>
          <w:numId w:val="4"/>
        </w:numPr>
        <w:tabs>
          <w:tab w:val="left" w:pos="0"/>
          <w:tab w:val="left" w:pos="900"/>
          <w:tab w:val="left" w:pos="1260"/>
        </w:tabs>
        <w:ind w:left="0"/>
        <w:jc w:val="center"/>
        <w:rPr>
          <w:b/>
        </w:rPr>
      </w:pPr>
      <w:r>
        <w:rPr>
          <w:b/>
        </w:rPr>
        <w:t>ĮGYVENDINIMO KONTROLĖ</w:t>
      </w:r>
    </w:p>
    <w:p w:rsidR="00B32B68" w:rsidRPr="003C7AD6" w:rsidRDefault="00B32B68" w:rsidP="00D94C28">
      <w:pPr>
        <w:tabs>
          <w:tab w:val="left" w:pos="0"/>
          <w:tab w:val="left" w:pos="900"/>
          <w:tab w:val="left" w:pos="1260"/>
        </w:tabs>
        <w:jc w:val="both"/>
        <w:rPr>
          <w:b/>
        </w:rPr>
      </w:pPr>
    </w:p>
    <w:p w:rsidR="009F54CD" w:rsidRDefault="00810E89" w:rsidP="009F54CD">
      <w:pPr>
        <w:tabs>
          <w:tab w:val="left" w:pos="0"/>
          <w:tab w:val="left" w:pos="900"/>
          <w:tab w:val="left" w:pos="1620"/>
          <w:tab w:val="left" w:pos="1800"/>
          <w:tab w:val="left" w:pos="1980"/>
        </w:tabs>
        <w:jc w:val="both"/>
      </w:pPr>
      <w:r>
        <w:tab/>
      </w:r>
      <w:r w:rsidR="009F54CD">
        <w:t>25. Klaipėdos rajono savivaldybės</w:t>
      </w:r>
      <w:r w:rsidR="000739B9">
        <w:t xml:space="preserve"> administracijos</w:t>
      </w:r>
      <w:r w:rsidR="009F54CD">
        <w:t xml:space="preserve"> </w:t>
      </w:r>
      <w:r w:rsidR="000739B9">
        <w:t>vyriausiasis specialistas (jaunimo reikalų koordinatorius)</w:t>
      </w:r>
      <w:r w:rsidR="009F54CD">
        <w:t xml:space="preserve"> ir Klaipėdos rajono savivaldybės jaunimo reikalų taryba  koordinuoja numatytų priemonių įgyvendinimą. </w:t>
      </w:r>
    </w:p>
    <w:p w:rsidR="00C57ED0" w:rsidRPr="003C7AD6" w:rsidRDefault="00810E89" w:rsidP="009F54CD">
      <w:pPr>
        <w:tabs>
          <w:tab w:val="left" w:pos="0"/>
          <w:tab w:val="left" w:pos="900"/>
          <w:tab w:val="left" w:pos="1620"/>
          <w:tab w:val="left" w:pos="1800"/>
          <w:tab w:val="left" w:pos="1980"/>
        </w:tabs>
        <w:jc w:val="both"/>
        <w:rPr>
          <w:b/>
        </w:rPr>
      </w:pPr>
      <w:r>
        <w:tab/>
      </w:r>
      <w:r w:rsidR="009F54CD">
        <w:t>26. Kiekvienais kalendoriniais metais iki vasario 1 d. Programos vykdytojai pateikia Klaipėdos rajono savivaldybės administracijai Programos priemonių plano įgyvendinimo ataskaitas pagal Administracijos direktoriaus įsakymu patvirtintą ataskaitos formą.</w:t>
      </w:r>
    </w:p>
    <w:p w:rsidR="00B32B68" w:rsidRPr="00034513" w:rsidRDefault="0067469E" w:rsidP="00482040">
      <w:pPr>
        <w:tabs>
          <w:tab w:val="left" w:pos="0"/>
          <w:tab w:val="left" w:pos="540"/>
          <w:tab w:val="left" w:pos="1620"/>
          <w:tab w:val="left" w:pos="1800"/>
          <w:tab w:val="left" w:pos="1980"/>
        </w:tabs>
        <w:ind w:firstLine="851"/>
        <w:jc w:val="both"/>
        <w:rPr>
          <w:b/>
        </w:rPr>
      </w:pPr>
      <w:r>
        <w:t>27</w:t>
      </w:r>
      <w:r w:rsidR="00D00C74">
        <w:t xml:space="preserve">. </w:t>
      </w:r>
      <w:r w:rsidR="00B32B68" w:rsidRPr="003C7AD6">
        <w:t>Projektų vykdytojai už Programos lėšas atsiskaito finansavimo sutartyse numatytomis sąlygomis ir terminais.</w:t>
      </w:r>
    </w:p>
    <w:p w:rsidR="008875E3" w:rsidRPr="003C7AD6" w:rsidRDefault="00CD67CC" w:rsidP="00606AE9">
      <w:pPr>
        <w:jc w:val="center"/>
      </w:pPr>
      <w:r>
        <w:t>___________________________________________________</w:t>
      </w:r>
    </w:p>
    <w:sectPr w:rsidR="008875E3" w:rsidRPr="003C7AD6" w:rsidSect="00CA1CFF">
      <w:headerReference w:type="even" r:id="rId13"/>
      <w:headerReference w:type="default" r:id="rId14"/>
      <w:pgSz w:w="11906" w:h="16838"/>
      <w:pgMar w:top="709"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797" w:rsidRDefault="00917797">
      <w:r>
        <w:separator/>
      </w:r>
    </w:p>
  </w:endnote>
  <w:endnote w:type="continuationSeparator" w:id="0">
    <w:p w:rsidR="00917797" w:rsidRDefault="0091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Palemonas">
    <w:altName w:val="Cambria"/>
    <w:panose1 w:val="020B0604020202020204"/>
    <w:charset w:val="BA"/>
    <w:family w:val="roman"/>
    <w:pitch w:val="variable"/>
    <w:sig w:usb0="E00002FF" w:usb1="500028EF" w:usb2="00000024" w:usb3="00000000" w:csb0="0000009F" w:csb1="00000000"/>
  </w:font>
  <w:font w:name="Calibri">
    <w:panose1 w:val="020F0502020204030204"/>
    <w:charset w:val="BA"/>
    <w:family w:val="swiss"/>
    <w:pitch w:val="variable"/>
    <w:sig w:usb0="E4002EFF" w:usb1="C000247B" w:usb2="00000009" w:usb3="00000000" w:csb0="000001FF" w:csb1="00000000"/>
  </w:font>
  <w:font w:name="Segoe UI">
    <w:altName w:val="Sylfaen"/>
    <w:panose1 w:val="020B0604020202020204"/>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797" w:rsidRDefault="00917797">
      <w:r>
        <w:separator/>
      </w:r>
    </w:p>
  </w:footnote>
  <w:footnote w:type="continuationSeparator" w:id="0">
    <w:p w:rsidR="00917797" w:rsidRDefault="00917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014" w:rsidRDefault="00892014" w:rsidP="00B32B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2014" w:rsidRDefault="00892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014" w:rsidRDefault="00892014" w:rsidP="00B32B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1CBA">
      <w:rPr>
        <w:rStyle w:val="PageNumber"/>
        <w:noProof/>
      </w:rPr>
      <w:t>2</w:t>
    </w:r>
    <w:r>
      <w:rPr>
        <w:rStyle w:val="PageNumber"/>
      </w:rPr>
      <w:fldChar w:fldCharType="end"/>
    </w:r>
  </w:p>
  <w:p w:rsidR="00892014" w:rsidRDefault="00892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1B2F"/>
    <w:multiLevelType w:val="multilevel"/>
    <w:tmpl w:val="2B301780"/>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E4F1E26"/>
    <w:multiLevelType w:val="hybridMultilevel"/>
    <w:tmpl w:val="B41E67D6"/>
    <w:lvl w:ilvl="0" w:tplc="67942124">
      <w:start w:val="36"/>
      <w:numFmt w:val="decimal"/>
      <w:lvlText w:val="%1."/>
      <w:lvlJc w:val="left"/>
      <w:pPr>
        <w:ind w:left="1260" w:hanging="360"/>
      </w:pPr>
      <w:rPr>
        <w:rFonts w:hint="default"/>
        <w:b w:val="0"/>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2" w15:restartNumberingAfterBreak="0">
    <w:nsid w:val="14692479"/>
    <w:multiLevelType w:val="multilevel"/>
    <w:tmpl w:val="DF1CB7F4"/>
    <w:lvl w:ilvl="0">
      <w:start w:val="32"/>
      <w:numFmt w:val="decimal"/>
      <w:lvlText w:val="%1."/>
      <w:lvlJc w:val="left"/>
      <w:pPr>
        <w:ind w:left="600" w:hanging="600"/>
      </w:pPr>
      <w:rPr>
        <w:rFonts w:hint="default"/>
      </w:rPr>
    </w:lvl>
    <w:lvl w:ilvl="1">
      <w:start w:val="12"/>
      <w:numFmt w:val="decimal"/>
      <w:lvlText w:val="%1.%2."/>
      <w:lvlJc w:val="left"/>
      <w:pPr>
        <w:ind w:left="1593" w:hanging="60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1DF207DF"/>
    <w:multiLevelType w:val="multilevel"/>
    <w:tmpl w:val="727EC502"/>
    <w:lvl w:ilvl="0">
      <w:start w:val="24"/>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2A983527"/>
    <w:multiLevelType w:val="multilevel"/>
    <w:tmpl w:val="F59E7274"/>
    <w:lvl w:ilvl="0">
      <w:start w:val="24"/>
      <w:numFmt w:val="decimal"/>
      <w:lvlText w:val="%1"/>
      <w:lvlJc w:val="left"/>
      <w:pPr>
        <w:ind w:left="420" w:hanging="420"/>
      </w:pPr>
      <w:rPr>
        <w:rFonts w:hint="default"/>
      </w:rPr>
    </w:lvl>
    <w:lvl w:ilvl="1">
      <w:start w:val="3"/>
      <w:numFmt w:val="decimal"/>
      <w:lvlText w:val="%1.%2"/>
      <w:lvlJc w:val="left"/>
      <w:pPr>
        <w:ind w:left="911" w:hanging="42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5" w15:restartNumberingAfterBreak="0">
    <w:nsid w:val="36103D8E"/>
    <w:multiLevelType w:val="multilevel"/>
    <w:tmpl w:val="04B4E022"/>
    <w:lvl w:ilvl="0">
      <w:start w:val="32"/>
      <w:numFmt w:val="decimal"/>
      <w:lvlText w:val="%1."/>
      <w:lvlJc w:val="left"/>
      <w:pPr>
        <w:ind w:left="600" w:hanging="600"/>
      </w:pPr>
      <w:rPr>
        <w:rFonts w:hint="default"/>
        <w:b w:val="0"/>
      </w:rPr>
    </w:lvl>
    <w:lvl w:ilvl="1">
      <w:start w:val="11"/>
      <w:numFmt w:val="decimal"/>
      <w:lvlText w:val="%1.%2."/>
      <w:lvlJc w:val="left"/>
      <w:pPr>
        <w:ind w:left="1593" w:hanging="60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386E0984"/>
    <w:multiLevelType w:val="multilevel"/>
    <w:tmpl w:val="E8127E30"/>
    <w:lvl w:ilvl="0">
      <w:start w:val="32"/>
      <w:numFmt w:val="decimal"/>
      <w:lvlText w:val="%1."/>
      <w:lvlJc w:val="left"/>
      <w:pPr>
        <w:ind w:left="480" w:hanging="480"/>
      </w:pPr>
      <w:rPr>
        <w:rFonts w:hint="default"/>
        <w:b w:val="0"/>
      </w:rPr>
    </w:lvl>
    <w:lvl w:ilvl="1">
      <w:start w:val="2"/>
      <w:numFmt w:val="decimal"/>
      <w:lvlText w:val="%1.%2."/>
      <w:lvlJc w:val="left"/>
      <w:pPr>
        <w:ind w:left="1380" w:hanging="48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val="0"/>
      </w:rPr>
    </w:lvl>
    <w:lvl w:ilvl="6">
      <w:start w:val="1"/>
      <w:numFmt w:val="decimal"/>
      <w:lvlText w:val="%1.%2.%3.%4.%5.%6.%7."/>
      <w:lvlJc w:val="left"/>
      <w:pPr>
        <w:ind w:left="6840" w:hanging="1440"/>
      </w:pPr>
      <w:rPr>
        <w:rFonts w:hint="default"/>
        <w:b w:val="0"/>
      </w:rPr>
    </w:lvl>
    <w:lvl w:ilvl="7">
      <w:start w:val="1"/>
      <w:numFmt w:val="decimal"/>
      <w:lvlText w:val="%1.%2.%3.%4.%5.%6.%7.%8."/>
      <w:lvlJc w:val="left"/>
      <w:pPr>
        <w:ind w:left="7740" w:hanging="1440"/>
      </w:pPr>
      <w:rPr>
        <w:rFonts w:hint="default"/>
        <w:b w:val="0"/>
      </w:rPr>
    </w:lvl>
    <w:lvl w:ilvl="8">
      <w:start w:val="1"/>
      <w:numFmt w:val="decimal"/>
      <w:lvlText w:val="%1.%2.%3.%4.%5.%6.%7.%8.%9."/>
      <w:lvlJc w:val="left"/>
      <w:pPr>
        <w:ind w:left="9000" w:hanging="1800"/>
      </w:pPr>
      <w:rPr>
        <w:rFonts w:hint="default"/>
        <w:b w:val="0"/>
      </w:rPr>
    </w:lvl>
  </w:abstractNum>
  <w:abstractNum w:abstractNumId="7" w15:restartNumberingAfterBreak="0">
    <w:nsid w:val="396938EE"/>
    <w:multiLevelType w:val="hybridMultilevel"/>
    <w:tmpl w:val="2F46054C"/>
    <w:lvl w:ilvl="0" w:tplc="F2B0DF7C">
      <w:start w:val="22"/>
      <w:numFmt w:val="decimal"/>
      <w:lvlText w:val="%1."/>
      <w:lvlJc w:val="left"/>
      <w:pPr>
        <w:tabs>
          <w:tab w:val="num" w:pos="1260"/>
        </w:tabs>
        <w:ind w:left="1260" w:hanging="360"/>
      </w:pPr>
      <w:rPr>
        <w:rFonts w:hint="default"/>
        <w:b w:val="0"/>
      </w:rPr>
    </w:lvl>
    <w:lvl w:ilvl="1" w:tplc="9AD6A400">
      <w:start w:val="1"/>
      <w:numFmt w:val="lowerLetter"/>
      <w:lvlText w:val="%2."/>
      <w:lvlJc w:val="left"/>
      <w:pPr>
        <w:tabs>
          <w:tab w:val="num" w:pos="1980"/>
        </w:tabs>
        <w:ind w:left="1980" w:hanging="360"/>
      </w:pPr>
      <w:rPr>
        <w:b w:val="0"/>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414115F7"/>
    <w:multiLevelType w:val="multilevel"/>
    <w:tmpl w:val="BE8ED56C"/>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1825CEF"/>
    <w:multiLevelType w:val="multilevel"/>
    <w:tmpl w:val="05F86D5A"/>
    <w:lvl w:ilvl="0">
      <w:start w:val="32"/>
      <w:numFmt w:val="decimal"/>
      <w:lvlText w:val="%1."/>
      <w:lvlJc w:val="left"/>
      <w:pPr>
        <w:ind w:left="480" w:hanging="480"/>
      </w:pPr>
      <w:rPr>
        <w:rFonts w:hint="default"/>
        <w:b w:val="0"/>
      </w:rPr>
    </w:lvl>
    <w:lvl w:ilvl="1">
      <w:start w:val="2"/>
      <w:numFmt w:val="decimal"/>
      <w:lvlText w:val="%1.%2."/>
      <w:lvlJc w:val="left"/>
      <w:pPr>
        <w:ind w:left="1380" w:hanging="48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val="0"/>
      </w:rPr>
    </w:lvl>
    <w:lvl w:ilvl="6">
      <w:start w:val="1"/>
      <w:numFmt w:val="decimal"/>
      <w:lvlText w:val="%1.%2.%3.%4.%5.%6.%7."/>
      <w:lvlJc w:val="left"/>
      <w:pPr>
        <w:ind w:left="6840" w:hanging="1440"/>
      </w:pPr>
      <w:rPr>
        <w:rFonts w:hint="default"/>
        <w:b w:val="0"/>
      </w:rPr>
    </w:lvl>
    <w:lvl w:ilvl="7">
      <w:start w:val="1"/>
      <w:numFmt w:val="decimal"/>
      <w:lvlText w:val="%1.%2.%3.%4.%5.%6.%7.%8."/>
      <w:lvlJc w:val="left"/>
      <w:pPr>
        <w:ind w:left="7740" w:hanging="1440"/>
      </w:pPr>
      <w:rPr>
        <w:rFonts w:hint="default"/>
        <w:b w:val="0"/>
      </w:rPr>
    </w:lvl>
    <w:lvl w:ilvl="8">
      <w:start w:val="1"/>
      <w:numFmt w:val="decimal"/>
      <w:lvlText w:val="%1.%2.%3.%4.%5.%6.%7.%8.%9."/>
      <w:lvlJc w:val="left"/>
      <w:pPr>
        <w:ind w:left="9000" w:hanging="1800"/>
      </w:pPr>
      <w:rPr>
        <w:rFonts w:hint="default"/>
        <w:b w:val="0"/>
      </w:rPr>
    </w:lvl>
  </w:abstractNum>
  <w:abstractNum w:abstractNumId="10" w15:restartNumberingAfterBreak="0">
    <w:nsid w:val="424525BF"/>
    <w:multiLevelType w:val="hybridMultilevel"/>
    <w:tmpl w:val="4BA441A6"/>
    <w:lvl w:ilvl="0" w:tplc="0427000F">
      <w:start w:val="1"/>
      <w:numFmt w:val="decimal"/>
      <w:lvlText w:val="%1."/>
      <w:lvlJc w:val="left"/>
      <w:pPr>
        <w:tabs>
          <w:tab w:val="num" w:pos="1070"/>
        </w:tabs>
        <w:ind w:left="1070" w:hanging="360"/>
      </w:pPr>
      <w:rPr>
        <w:rFonts w:hint="default"/>
        <w:b w:val="0"/>
      </w:rPr>
    </w:lvl>
    <w:lvl w:ilvl="1" w:tplc="04270019">
      <w:start w:val="1"/>
      <w:numFmt w:val="lowerLetter"/>
      <w:lvlText w:val="%2."/>
      <w:lvlJc w:val="left"/>
      <w:pPr>
        <w:tabs>
          <w:tab w:val="num" w:pos="1440"/>
        </w:tabs>
        <w:ind w:left="1440" w:hanging="360"/>
      </w:pPr>
      <w:rPr>
        <w:rFonts w:hint="default"/>
        <w:b w:val="0"/>
      </w:rPr>
    </w:lvl>
    <w:lvl w:ilvl="2" w:tplc="A3FA3D26">
      <w:start w:val="6"/>
      <w:numFmt w:val="upperRoman"/>
      <w:lvlText w:val="%3."/>
      <w:lvlJc w:val="left"/>
      <w:pPr>
        <w:tabs>
          <w:tab w:val="num" w:pos="2700"/>
        </w:tabs>
        <w:ind w:left="2700" w:hanging="720"/>
      </w:pPr>
      <w:rPr>
        <w:rFonts w:hint="default"/>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48314A90"/>
    <w:multiLevelType w:val="hybridMultilevel"/>
    <w:tmpl w:val="0B7837F0"/>
    <w:lvl w:ilvl="0" w:tplc="7C3A5564">
      <w:start w:val="1"/>
      <w:numFmt w:val="upperRoman"/>
      <w:lvlText w:val="%1."/>
      <w:lvlJc w:val="left"/>
      <w:pPr>
        <w:tabs>
          <w:tab w:val="num" w:pos="1080"/>
        </w:tabs>
        <w:ind w:left="1080" w:hanging="72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4A335924"/>
    <w:multiLevelType w:val="multilevel"/>
    <w:tmpl w:val="E17AA02A"/>
    <w:lvl w:ilvl="0">
      <w:start w:val="23"/>
      <w:numFmt w:val="decimal"/>
      <w:lvlText w:val="%1."/>
      <w:lvlJc w:val="left"/>
      <w:pPr>
        <w:ind w:left="480" w:hanging="480"/>
      </w:pPr>
      <w:rPr>
        <w:rFonts w:hint="default"/>
      </w:rPr>
    </w:lvl>
    <w:lvl w:ilvl="1">
      <w:start w:val="1"/>
      <w:numFmt w:val="decimal"/>
      <w:lvlText w:val="%1.%2."/>
      <w:lvlJc w:val="left"/>
      <w:pPr>
        <w:ind w:left="1550" w:hanging="48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3" w15:restartNumberingAfterBreak="0">
    <w:nsid w:val="547E26E0"/>
    <w:multiLevelType w:val="hybridMultilevel"/>
    <w:tmpl w:val="DE34012C"/>
    <w:lvl w:ilvl="0" w:tplc="0427000F">
      <w:start w:val="1"/>
      <w:numFmt w:val="decimal"/>
      <w:lvlText w:val="%1."/>
      <w:lvlJc w:val="left"/>
      <w:pPr>
        <w:tabs>
          <w:tab w:val="num" w:pos="1070"/>
        </w:tabs>
        <w:ind w:left="1070" w:hanging="360"/>
      </w:pPr>
      <w:rPr>
        <w:rFonts w:hint="default"/>
        <w:b w:val="0"/>
      </w:rPr>
    </w:lvl>
    <w:lvl w:ilvl="1" w:tplc="04270019">
      <w:start w:val="1"/>
      <w:numFmt w:val="lowerLetter"/>
      <w:lvlText w:val="%2."/>
      <w:lvlJc w:val="left"/>
      <w:pPr>
        <w:tabs>
          <w:tab w:val="num" w:pos="1440"/>
        </w:tabs>
        <w:ind w:left="1440" w:hanging="360"/>
      </w:pPr>
      <w:rPr>
        <w:rFonts w:hint="default"/>
        <w:b w:val="0"/>
      </w:rPr>
    </w:lvl>
    <w:lvl w:ilvl="2" w:tplc="A3FA3D26">
      <w:start w:val="6"/>
      <w:numFmt w:val="upperRoman"/>
      <w:lvlText w:val="%3."/>
      <w:lvlJc w:val="left"/>
      <w:pPr>
        <w:tabs>
          <w:tab w:val="num" w:pos="2700"/>
        </w:tabs>
        <w:ind w:left="2700" w:hanging="720"/>
      </w:pPr>
      <w:rPr>
        <w:rFonts w:hint="default"/>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55E924E9"/>
    <w:multiLevelType w:val="multilevel"/>
    <w:tmpl w:val="A91AE5DC"/>
    <w:lvl w:ilvl="0">
      <w:start w:val="22"/>
      <w:numFmt w:val="decimal"/>
      <w:lvlText w:val="%1."/>
      <w:lvlJc w:val="left"/>
      <w:pPr>
        <w:tabs>
          <w:tab w:val="num" w:pos="360"/>
        </w:tabs>
        <w:ind w:left="360" w:hanging="360"/>
      </w:pPr>
      <w:rPr>
        <w:rFonts w:hint="default"/>
        <w:b w:val="0"/>
      </w:rPr>
    </w:lvl>
    <w:lvl w:ilvl="1">
      <w:start w:val="1"/>
      <w:numFmt w:val="decimal"/>
      <w:isLgl/>
      <w:lvlText w:val="%1.%2."/>
      <w:lvlJc w:val="left"/>
      <w:pPr>
        <w:tabs>
          <w:tab w:val="num" w:pos="480"/>
        </w:tabs>
        <w:ind w:left="480" w:hanging="48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784D74D3"/>
    <w:multiLevelType w:val="hybridMultilevel"/>
    <w:tmpl w:val="F21CCA30"/>
    <w:lvl w:ilvl="0" w:tplc="59487D22">
      <w:start w:val="36"/>
      <w:numFmt w:val="decimal"/>
      <w:lvlText w:val="%1."/>
      <w:lvlJc w:val="left"/>
      <w:pPr>
        <w:ind w:left="1320" w:hanging="360"/>
      </w:pPr>
      <w:rPr>
        <w:rFonts w:hint="default"/>
        <w:b w:val="0"/>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16" w15:restartNumberingAfterBreak="0">
    <w:nsid w:val="7FD438B2"/>
    <w:multiLevelType w:val="multilevel"/>
    <w:tmpl w:val="ADBED060"/>
    <w:lvl w:ilvl="0">
      <w:start w:val="23"/>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14"/>
  </w:num>
  <w:num w:numId="2">
    <w:abstractNumId w:val="13"/>
  </w:num>
  <w:num w:numId="3">
    <w:abstractNumId w:val="0"/>
  </w:num>
  <w:num w:numId="4">
    <w:abstractNumId w:val="11"/>
  </w:num>
  <w:num w:numId="5">
    <w:abstractNumId w:val="7"/>
  </w:num>
  <w:num w:numId="6">
    <w:abstractNumId w:val="8"/>
  </w:num>
  <w:num w:numId="7">
    <w:abstractNumId w:val="6"/>
  </w:num>
  <w:num w:numId="8">
    <w:abstractNumId w:val="9"/>
  </w:num>
  <w:num w:numId="9">
    <w:abstractNumId w:val="5"/>
  </w:num>
  <w:num w:numId="10">
    <w:abstractNumId w:val="2"/>
  </w:num>
  <w:num w:numId="11">
    <w:abstractNumId w:val="1"/>
  </w:num>
  <w:num w:numId="12">
    <w:abstractNumId w:val="15"/>
  </w:num>
  <w:num w:numId="13">
    <w:abstractNumId w:val="12"/>
  </w:num>
  <w:num w:numId="14">
    <w:abstractNumId w:val="16"/>
  </w:num>
  <w:num w:numId="15">
    <w:abstractNumId w:val="10"/>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68"/>
    <w:rsid w:val="00010B9F"/>
    <w:rsid w:val="00020634"/>
    <w:rsid w:val="0002201F"/>
    <w:rsid w:val="00023A98"/>
    <w:rsid w:val="0002575C"/>
    <w:rsid w:val="0003069D"/>
    <w:rsid w:val="00031BAC"/>
    <w:rsid w:val="00034513"/>
    <w:rsid w:val="0003799B"/>
    <w:rsid w:val="000409A1"/>
    <w:rsid w:val="000516C6"/>
    <w:rsid w:val="00051E90"/>
    <w:rsid w:val="00052C68"/>
    <w:rsid w:val="00066F27"/>
    <w:rsid w:val="000739B9"/>
    <w:rsid w:val="00081513"/>
    <w:rsid w:val="00092FD8"/>
    <w:rsid w:val="000B2AF7"/>
    <w:rsid w:val="000C250A"/>
    <w:rsid w:val="000C3B0E"/>
    <w:rsid w:val="000D0C91"/>
    <w:rsid w:val="000D1A40"/>
    <w:rsid w:val="000D2561"/>
    <w:rsid w:val="000E158F"/>
    <w:rsid w:val="000E2062"/>
    <w:rsid w:val="000E31F7"/>
    <w:rsid w:val="001102FE"/>
    <w:rsid w:val="00113460"/>
    <w:rsid w:val="0013479A"/>
    <w:rsid w:val="00160F46"/>
    <w:rsid w:val="00166CD1"/>
    <w:rsid w:val="00170153"/>
    <w:rsid w:val="00176E98"/>
    <w:rsid w:val="00177BBE"/>
    <w:rsid w:val="00195564"/>
    <w:rsid w:val="00197CA3"/>
    <w:rsid w:val="001A2778"/>
    <w:rsid w:val="001A6F77"/>
    <w:rsid w:val="001B1525"/>
    <w:rsid w:val="001C0012"/>
    <w:rsid w:val="001C7DDA"/>
    <w:rsid w:val="001D291E"/>
    <w:rsid w:val="001F43DC"/>
    <w:rsid w:val="001F4B77"/>
    <w:rsid w:val="001F7A6D"/>
    <w:rsid w:val="002048C0"/>
    <w:rsid w:val="00206456"/>
    <w:rsid w:val="00221D8A"/>
    <w:rsid w:val="00251DED"/>
    <w:rsid w:val="00251FD9"/>
    <w:rsid w:val="00252DF4"/>
    <w:rsid w:val="00257B16"/>
    <w:rsid w:val="00266039"/>
    <w:rsid w:val="00271C75"/>
    <w:rsid w:val="0028437A"/>
    <w:rsid w:val="002922F7"/>
    <w:rsid w:val="00292A93"/>
    <w:rsid w:val="00293888"/>
    <w:rsid w:val="00294E46"/>
    <w:rsid w:val="0029515E"/>
    <w:rsid w:val="002A0E49"/>
    <w:rsid w:val="002D22B5"/>
    <w:rsid w:val="002F5B07"/>
    <w:rsid w:val="003001C5"/>
    <w:rsid w:val="00343371"/>
    <w:rsid w:val="00354B98"/>
    <w:rsid w:val="00367DC0"/>
    <w:rsid w:val="0037358D"/>
    <w:rsid w:val="003748AB"/>
    <w:rsid w:val="00374D94"/>
    <w:rsid w:val="003809B9"/>
    <w:rsid w:val="003816A6"/>
    <w:rsid w:val="003B1A5F"/>
    <w:rsid w:val="003B2D32"/>
    <w:rsid w:val="003C0D37"/>
    <w:rsid w:val="003C6632"/>
    <w:rsid w:val="003C7AD6"/>
    <w:rsid w:val="003D2074"/>
    <w:rsid w:val="003E4863"/>
    <w:rsid w:val="00400671"/>
    <w:rsid w:val="004025FC"/>
    <w:rsid w:val="00407B87"/>
    <w:rsid w:val="00407D99"/>
    <w:rsid w:val="00413A42"/>
    <w:rsid w:val="00415C81"/>
    <w:rsid w:val="00423814"/>
    <w:rsid w:val="00424EF5"/>
    <w:rsid w:val="00440AD2"/>
    <w:rsid w:val="004462A1"/>
    <w:rsid w:val="00447B84"/>
    <w:rsid w:val="00455BB9"/>
    <w:rsid w:val="0047135A"/>
    <w:rsid w:val="004731EE"/>
    <w:rsid w:val="004759CA"/>
    <w:rsid w:val="00482040"/>
    <w:rsid w:val="00482162"/>
    <w:rsid w:val="00493156"/>
    <w:rsid w:val="004C3DF6"/>
    <w:rsid w:val="004C62E6"/>
    <w:rsid w:val="004D2DD5"/>
    <w:rsid w:val="004E29FE"/>
    <w:rsid w:val="004E5092"/>
    <w:rsid w:val="004E6D96"/>
    <w:rsid w:val="004F6EDA"/>
    <w:rsid w:val="005019C8"/>
    <w:rsid w:val="00502CDF"/>
    <w:rsid w:val="00514BEC"/>
    <w:rsid w:val="005164F7"/>
    <w:rsid w:val="00520C69"/>
    <w:rsid w:val="00522E7C"/>
    <w:rsid w:val="00525B18"/>
    <w:rsid w:val="00526360"/>
    <w:rsid w:val="00527BB1"/>
    <w:rsid w:val="0054097E"/>
    <w:rsid w:val="00545822"/>
    <w:rsid w:val="00546756"/>
    <w:rsid w:val="00555BF8"/>
    <w:rsid w:val="0056389E"/>
    <w:rsid w:val="00563D5B"/>
    <w:rsid w:val="0057253B"/>
    <w:rsid w:val="005778A1"/>
    <w:rsid w:val="0058354D"/>
    <w:rsid w:val="00587088"/>
    <w:rsid w:val="005A16D1"/>
    <w:rsid w:val="005A2060"/>
    <w:rsid w:val="005A6BB8"/>
    <w:rsid w:val="005E18C5"/>
    <w:rsid w:val="005F0297"/>
    <w:rsid w:val="005F1CF5"/>
    <w:rsid w:val="005F2ED7"/>
    <w:rsid w:val="005F51DC"/>
    <w:rsid w:val="005F64FC"/>
    <w:rsid w:val="0060004D"/>
    <w:rsid w:val="00606AE9"/>
    <w:rsid w:val="0061081A"/>
    <w:rsid w:val="00622B7B"/>
    <w:rsid w:val="00623BEA"/>
    <w:rsid w:val="00631A9A"/>
    <w:rsid w:val="00637963"/>
    <w:rsid w:val="00646214"/>
    <w:rsid w:val="0065342A"/>
    <w:rsid w:val="006612BE"/>
    <w:rsid w:val="00666121"/>
    <w:rsid w:val="0067469E"/>
    <w:rsid w:val="0068459D"/>
    <w:rsid w:val="006856CB"/>
    <w:rsid w:val="0069135C"/>
    <w:rsid w:val="006946BB"/>
    <w:rsid w:val="006A5354"/>
    <w:rsid w:val="006B0FC6"/>
    <w:rsid w:val="006D12BC"/>
    <w:rsid w:val="006E23F7"/>
    <w:rsid w:val="00701E46"/>
    <w:rsid w:val="0071410E"/>
    <w:rsid w:val="00717E4B"/>
    <w:rsid w:val="00723F24"/>
    <w:rsid w:val="0074521B"/>
    <w:rsid w:val="00746FCF"/>
    <w:rsid w:val="00751FBB"/>
    <w:rsid w:val="00774A2A"/>
    <w:rsid w:val="00775A65"/>
    <w:rsid w:val="00790FA3"/>
    <w:rsid w:val="007A155E"/>
    <w:rsid w:val="007A4286"/>
    <w:rsid w:val="007A4883"/>
    <w:rsid w:val="007D32A0"/>
    <w:rsid w:val="007D44F4"/>
    <w:rsid w:val="007E1551"/>
    <w:rsid w:val="007E26B5"/>
    <w:rsid w:val="007E4E75"/>
    <w:rsid w:val="007E630F"/>
    <w:rsid w:val="007F4268"/>
    <w:rsid w:val="00810E89"/>
    <w:rsid w:val="0082295F"/>
    <w:rsid w:val="00844630"/>
    <w:rsid w:val="00844BEC"/>
    <w:rsid w:val="008522A5"/>
    <w:rsid w:val="00853772"/>
    <w:rsid w:val="00857C50"/>
    <w:rsid w:val="008674A7"/>
    <w:rsid w:val="008719C7"/>
    <w:rsid w:val="008875E3"/>
    <w:rsid w:val="008908CC"/>
    <w:rsid w:val="00892014"/>
    <w:rsid w:val="008B55C9"/>
    <w:rsid w:val="008C0BE5"/>
    <w:rsid w:val="008C21FE"/>
    <w:rsid w:val="008D7194"/>
    <w:rsid w:val="008E2F88"/>
    <w:rsid w:val="008E4C97"/>
    <w:rsid w:val="009016FC"/>
    <w:rsid w:val="009077A8"/>
    <w:rsid w:val="00915A56"/>
    <w:rsid w:val="0091667C"/>
    <w:rsid w:val="00917797"/>
    <w:rsid w:val="009236F3"/>
    <w:rsid w:val="0092461A"/>
    <w:rsid w:val="00925389"/>
    <w:rsid w:val="00935595"/>
    <w:rsid w:val="009434EB"/>
    <w:rsid w:val="00951251"/>
    <w:rsid w:val="00953FC2"/>
    <w:rsid w:val="00966EB3"/>
    <w:rsid w:val="00991CBA"/>
    <w:rsid w:val="009A7791"/>
    <w:rsid w:val="009F0E30"/>
    <w:rsid w:val="009F54CD"/>
    <w:rsid w:val="009F662D"/>
    <w:rsid w:val="00A1027B"/>
    <w:rsid w:val="00A1622E"/>
    <w:rsid w:val="00A4230E"/>
    <w:rsid w:val="00A463F7"/>
    <w:rsid w:val="00A64D73"/>
    <w:rsid w:val="00A70A02"/>
    <w:rsid w:val="00A74D2D"/>
    <w:rsid w:val="00A85605"/>
    <w:rsid w:val="00AA5A95"/>
    <w:rsid w:val="00AB0289"/>
    <w:rsid w:val="00AB5833"/>
    <w:rsid w:val="00AC10FB"/>
    <w:rsid w:val="00AD04A0"/>
    <w:rsid w:val="00AD2ECB"/>
    <w:rsid w:val="00AD6514"/>
    <w:rsid w:val="00AE776A"/>
    <w:rsid w:val="00B00A2A"/>
    <w:rsid w:val="00B03930"/>
    <w:rsid w:val="00B04607"/>
    <w:rsid w:val="00B05178"/>
    <w:rsid w:val="00B05A59"/>
    <w:rsid w:val="00B05E9D"/>
    <w:rsid w:val="00B25F92"/>
    <w:rsid w:val="00B279C3"/>
    <w:rsid w:val="00B32B68"/>
    <w:rsid w:val="00B37434"/>
    <w:rsid w:val="00B42E8A"/>
    <w:rsid w:val="00B45DE3"/>
    <w:rsid w:val="00B53F53"/>
    <w:rsid w:val="00B75743"/>
    <w:rsid w:val="00B80B29"/>
    <w:rsid w:val="00B87A64"/>
    <w:rsid w:val="00B95864"/>
    <w:rsid w:val="00BA090B"/>
    <w:rsid w:val="00BA2EDE"/>
    <w:rsid w:val="00BA55AC"/>
    <w:rsid w:val="00BC0A1F"/>
    <w:rsid w:val="00BD1E6A"/>
    <w:rsid w:val="00BD3E53"/>
    <w:rsid w:val="00C04B61"/>
    <w:rsid w:val="00C06F01"/>
    <w:rsid w:val="00C11B55"/>
    <w:rsid w:val="00C17B19"/>
    <w:rsid w:val="00C262F4"/>
    <w:rsid w:val="00C31141"/>
    <w:rsid w:val="00C44BCE"/>
    <w:rsid w:val="00C47151"/>
    <w:rsid w:val="00C47F54"/>
    <w:rsid w:val="00C502CA"/>
    <w:rsid w:val="00C50716"/>
    <w:rsid w:val="00C55FCA"/>
    <w:rsid w:val="00C57ED0"/>
    <w:rsid w:val="00C6021B"/>
    <w:rsid w:val="00C77D72"/>
    <w:rsid w:val="00C87618"/>
    <w:rsid w:val="00C9275F"/>
    <w:rsid w:val="00CA1CFF"/>
    <w:rsid w:val="00CB2978"/>
    <w:rsid w:val="00CB3D8D"/>
    <w:rsid w:val="00CB563C"/>
    <w:rsid w:val="00CB60F8"/>
    <w:rsid w:val="00CC3E6C"/>
    <w:rsid w:val="00CD1E0E"/>
    <w:rsid w:val="00CD26A6"/>
    <w:rsid w:val="00CD515B"/>
    <w:rsid w:val="00CD67CC"/>
    <w:rsid w:val="00CE07D8"/>
    <w:rsid w:val="00CE5041"/>
    <w:rsid w:val="00CF0F3B"/>
    <w:rsid w:val="00CF430D"/>
    <w:rsid w:val="00D00C74"/>
    <w:rsid w:val="00D02FF0"/>
    <w:rsid w:val="00D26092"/>
    <w:rsid w:val="00D32F80"/>
    <w:rsid w:val="00D34C17"/>
    <w:rsid w:val="00D36823"/>
    <w:rsid w:val="00D568EF"/>
    <w:rsid w:val="00D634BC"/>
    <w:rsid w:val="00D645A7"/>
    <w:rsid w:val="00D70A4C"/>
    <w:rsid w:val="00D73DDE"/>
    <w:rsid w:val="00D745D1"/>
    <w:rsid w:val="00D775B2"/>
    <w:rsid w:val="00D82A43"/>
    <w:rsid w:val="00D87BA7"/>
    <w:rsid w:val="00D92B58"/>
    <w:rsid w:val="00D93815"/>
    <w:rsid w:val="00D94C28"/>
    <w:rsid w:val="00D95C10"/>
    <w:rsid w:val="00DA233C"/>
    <w:rsid w:val="00DA4478"/>
    <w:rsid w:val="00DB24E0"/>
    <w:rsid w:val="00DB2D46"/>
    <w:rsid w:val="00DB64B2"/>
    <w:rsid w:val="00DC29E2"/>
    <w:rsid w:val="00DC43E8"/>
    <w:rsid w:val="00DF047A"/>
    <w:rsid w:val="00DF45BD"/>
    <w:rsid w:val="00DF7DE3"/>
    <w:rsid w:val="00E05957"/>
    <w:rsid w:val="00E06B98"/>
    <w:rsid w:val="00E11FE4"/>
    <w:rsid w:val="00E1236B"/>
    <w:rsid w:val="00E23836"/>
    <w:rsid w:val="00E31F9A"/>
    <w:rsid w:val="00E333DC"/>
    <w:rsid w:val="00E33FF4"/>
    <w:rsid w:val="00E42518"/>
    <w:rsid w:val="00E45260"/>
    <w:rsid w:val="00E50606"/>
    <w:rsid w:val="00E53055"/>
    <w:rsid w:val="00E55FA6"/>
    <w:rsid w:val="00E60A00"/>
    <w:rsid w:val="00E610EB"/>
    <w:rsid w:val="00E62EBB"/>
    <w:rsid w:val="00E6698E"/>
    <w:rsid w:val="00E8324F"/>
    <w:rsid w:val="00E85AED"/>
    <w:rsid w:val="00E86458"/>
    <w:rsid w:val="00E936AE"/>
    <w:rsid w:val="00EA0E20"/>
    <w:rsid w:val="00EA36CC"/>
    <w:rsid w:val="00EA5E7C"/>
    <w:rsid w:val="00EB0C81"/>
    <w:rsid w:val="00ED21A4"/>
    <w:rsid w:val="00EE207E"/>
    <w:rsid w:val="00EF29B0"/>
    <w:rsid w:val="00F17703"/>
    <w:rsid w:val="00F21DE1"/>
    <w:rsid w:val="00F34C0E"/>
    <w:rsid w:val="00F37BA4"/>
    <w:rsid w:val="00F53701"/>
    <w:rsid w:val="00F833C5"/>
    <w:rsid w:val="00F92A2C"/>
    <w:rsid w:val="00F96638"/>
    <w:rsid w:val="00F97F3E"/>
    <w:rsid w:val="00FC0001"/>
    <w:rsid w:val="00FE66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A316EB-DEC6-4A80-B01A-07CE195E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2B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2B68"/>
    <w:rPr>
      <w:rFonts w:ascii="Tahoma" w:hAnsi="Tahoma" w:cs="Tahoma" w:hint="default"/>
      <w:strike w:val="0"/>
      <w:dstrike w:val="0"/>
      <w:color w:val="0A60B1"/>
      <w:sz w:val="17"/>
      <w:szCs w:val="17"/>
      <w:u w:val="none"/>
      <w:effect w:val="none"/>
    </w:rPr>
  </w:style>
  <w:style w:type="paragraph" w:styleId="NormalWeb">
    <w:name w:val="Normal (Web)"/>
    <w:basedOn w:val="Normal"/>
    <w:rsid w:val="00B32B68"/>
    <w:pPr>
      <w:spacing w:before="100" w:beforeAutospacing="1" w:after="100" w:afterAutospacing="1"/>
    </w:pPr>
    <w:rPr>
      <w:rFonts w:ascii="Tahoma" w:hAnsi="Tahoma" w:cs="Tahoma"/>
      <w:color w:val="000000"/>
      <w:sz w:val="17"/>
      <w:szCs w:val="17"/>
    </w:rPr>
  </w:style>
  <w:style w:type="character" w:customStyle="1" w:styleId="Kursyvas">
    <w:name w:val="Kursyvas"/>
    <w:rsid w:val="00B32B68"/>
    <w:rPr>
      <w:i/>
    </w:rPr>
  </w:style>
  <w:style w:type="paragraph" w:styleId="Header">
    <w:name w:val="header"/>
    <w:basedOn w:val="Normal"/>
    <w:rsid w:val="00B32B68"/>
    <w:pPr>
      <w:tabs>
        <w:tab w:val="center" w:pos="4819"/>
        <w:tab w:val="right" w:pos="9638"/>
      </w:tabs>
    </w:pPr>
  </w:style>
  <w:style w:type="character" w:styleId="PageNumber">
    <w:name w:val="page number"/>
    <w:basedOn w:val="DefaultParagraphFont"/>
    <w:rsid w:val="00B32B68"/>
  </w:style>
  <w:style w:type="paragraph" w:styleId="Title">
    <w:name w:val="Title"/>
    <w:basedOn w:val="Normal"/>
    <w:next w:val="Normal"/>
    <w:qFormat/>
    <w:rsid w:val="00B75743"/>
    <w:pPr>
      <w:spacing w:before="240" w:after="60" w:line="360" w:lineRule="auto"/>
      <w:jc w:val="center"/>
      <w:outlineLvl w:val="0"/>
    </w:pPr>
    <w:rPr>
      <w:rFonts w:ascii="Cambria" w:eastAsia="Malgun Gothic" w:hAnsi="Cambria"/>
      <w:b/>
      <w:kern w:val="28"/>
      <w:sz w:val="32"/>
      <w:szCs w:val="20"/>
      <w:lang w:val="en-US" w:eastAsia="en-US"/>
    </w:rPr>
  </w:style>
  <w:style w:type="paragraph" w:styleId="FootnoteText">
    <w:name w:val="footnote text"/>
    <w:basedOn w:val="Normal"/>
    <w:link w:val="FootnoteTextChar"/>
    <w:uiPriority w:val="99"/>
    <w:unhideWhenUsed/>
    <w:rsid w:val="00A463F7"/>
    <w:pPr>
      <w:ind w:firstLine="1298"/>
    </w:pPr>
    <w:rPr>
      <w:rFonts w:ascii="Palemonas" w:eastAsia="Calibri" w:hAnsi="Palemonas"/>
      <w:sz w:val="20"/>
      <w:szCs w:val="20"/>
      <w:lang w:eastAsia="en-US"/>
    </w:rPr>
  </w:style>
  <w:style w:type="character" w:customStyle="1" w:styleId="FootnoteTextChar">
    <w:name w:val="Footnote Text Char"/>
    <w:link w:val="FootnoteText"/>
    <w:uiPriority w:val="99"/>
    <w:rsid w:val="00A463F7"/>
    <w:rPr>
      <w:rFonts w:ascii="Palemonas" w:eastAsia="Calibri" w:hAnsi="Palemonas"/>
      <w:lang w:eastAsia="en-US"/>
    </w:rPr>
  </w:style>
  <w:style w:type="character" w:styleId="FootnoteReference">
    <w:name w:val="footnote reference"/>
    <w:uiPriority w:val="99"/>
    <w:unhideWhenUsed/>
    <w:rsid w:val="00A463F7"/>
    <w:rPr>
      <w:vertAlign w:val="superscript"/>
    </w:rPr>
  </w:style>
  <w:style w:type="paragraph" w:styleId="BalloonText">
    <w:name w:val="Balloon Text"/>
    <w:basedOn w:val="Normal"/>
    <w:link w:val="BalloonTextChar"/>
    <w:rsid w:val="00B80B29"/>
    <w:rPr>
      <w:rFonts w:ascii="Segoe UI" w:hAnsi="Segoe UI" w:cs="Segoe UI"/>
      <w:sz w:val="18"/>
      <w:szCs w:val="18"/>
    </w:rPr>
  </w:style>
  <w:style w:type="character" w:customStyle="1" w:styleId="BalloonTextChar">
    <w:name w:val="Balloon Text Char"/>
    <w:link w:val="BalloonText"/>
    <w:rsid w:val="00B80B29"/>
    <w:rPr>
      <w:rFonts w:ascii="Segoe UI" w:hAnsi="Segoe UI" w:cs="Segoe UI"/>
      <w:sz w:val="18"/>
      <w:szCs w:val="18"/>
    </w:rPr>
  </w:style>
  <w:style w:type="table" w:styleId="TableGrid">
    <w:name w:val="Table Grid"/>
    <w:basedOn w:val="TableNormal"/>
    <w:rsid w:val="00901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10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232994">
      <w:bodyDiv w:val="1"/>
      <w:marLeft w:val="0"/>
      <w:marRight w:val="0"/>
      <w:marTop w:val="0"/>
      <w:marBottom w:val="0"/>
      <w:divBdr>
        <w:top w:val="none" w:sz="0" w:space="0" w:color="auto"/>
        <w:left w:val="none" w:sz="0" w:space="0" w:color="auto"/>
        <w:bottom w:val="none" w:sz="0" w:space="0" w:color="auto"/>
        <w:right w:val="none" w:sz="0" w:space="0" w:color="auto"/>
      </w:divBdr>
    </w:div>
    <w:div w:id="139627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aipedos-r.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laipedos-r.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aipedos-r.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laipedos-r.lt" TargetMode="External"/><Relationship Id="rId4" Type="http://schemas.openxmlformats.org/officeDocument/2006/relationships/settings" Target="settings.xml"/><Relationship Id="rId9" Type="http://schemas.openxmlformats.org/officeDocument/2006/relationships/hyperlink" Target="http://www.apklausa.lt"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34422-CA62-8547-9681-2F25E0B3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2992</Words>
  <Characters>17058</Characters>
  <Application>Microsoft Office Word</Application>
  <DocSecurity>0</DocSecurity>
  <Lines>142</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                                                PATVIRTINTA</vt:lpstr>
    </vt:vector>
  </TitlesOfParts>
  <Company>KRS</Company>
  <LinksUpToDate>false</LinksUpToDate>
  <CharactersWithSpaces>20010</CharactersWithSpaces>
  <SharedDoc>false</SharedDoc>
  <HLinks>
    <vt:vector size="30" baseType="variant">
      <vt:variant>
        <vt:i4>7798824</vt:i4>
      </vt:variant>
      <vt:variant>
        <vt:i4>12</vt:i4>
      </vt:variant>
      <vt:variant>
        <vt:i4>0</vt:i4>
      </vt:variant>
      <vt:variant>
        <vt:i4>5</vt:i4>
      </vt:variant>
      <vt:variant>
        <vt:lpwstr>http://www.klaipedos-r.lt/</vt:lpwstr>
      </vt:variant>
      <vt:variant>
        <vt:lpwstr/>
      </vt:variant>
      <vt:variant>
        <vt:i4>7798824</vt:i4>
      </vt:variant>
      <vt:variant>
        <vt:i4>9</vt:i4>
      </vt:variant>
      <vt:variant>
        <vt:i4>0</vt:i4>
      </vt:variant>
      <vt:variant>
        <vt:i4>5</vt:i4>
      </vt:variant>
      <vt:variant>
        <vt:lpwstr>http://www.klaipedos-r.lt/</vt:lpwstr>
      </vt:variant>
      <vt:variant>
        <vt:lpwstr/>
      </vt:variant>
      <vt:variant>
        <vt:i4>7798824</vt:i4>
      </vt:variant>
      <vt:variant>
        <vt:i4>6</vt:i4>
      </vt:variant>
      <vt:variant>
        <vt:i4>0</vt:i4>
      </vt:variant>
      <vt:variant>
        <vt:i4>5</vt:i4>
      </vt:variant>
      <vt:variant>
        <vt:lpwstr>http://www.klaipedos-r.lt/</vt:lpwstr>
      </vt:variant>
      <vt:variant>
        <vt:lpwstr/>
      </vt:variant>
      <vt:variant>
        <vt:i4>6881332</vt:i4>
      </vt:variant>
      <vt:variant>
        <vt:i4>3</vt:i4>
      </vt:variant>
      <vt:variant>
        <vt:i4>0</vt:i4>
      </vt:variant>
      <vt:variant>
        <vt:i4>5</vt:i4>
      </vt:variant>
      <vt:variant>
        <vt:lpwstr>http://www.apklausa.lt/</vt:lpwstr>
      </vt:variant>
      <vt:variant>
        <vt:lpwstr/>
      </vt:variant>
      <vt:variant>
        <vt:i4>7798824</vt:i4>
      </vt:variant>
      <vt:variant>
        <vt:i4>0</vt:i4>
      </vt:variant>
      <vt:variant>
        <vt:i4>0</vt:i4>
      </vt:variant>
      <vt:variant>
        <vt:i4>5</vt:i4>
      </vt:variant>
      <vt:variant>
        <vt:lpwstr>http://www.klaipedos-r.lt/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Adelija</dc:creator>
  <cp:keywords/>
  <dc:description/>
  <cp:lastModifiedBy>Jonas Laniauskas</cp:lastModifiedBy>
  <cp:revision>2</cp:revision>
  <cp:lastPrinted>2020-01-13T10:33:00Z</cp:lastPrinted>
  <dcterms:created xsi:type="dcterms:W3CDTF">2020-04-27T08:19:00Z</dcterms:created>
  <dcterms:modified xsi:type="dcterms:W3CDTF">2020-04-27T08:19:00Z</dcterms:modified>
</cp:coreProperties>
</file>